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1303F" w14:textId="77777777" w:rsidR="00617091" w:rsidRDefault="003A0221">
      <w:pPr>
        <w:spacing w:after="18"/>
        <w:ind w:left="1440"/>
      </w:pPr>
      <w:r>
        <w:rPr>
          <w:sz w:val="20"/>
        </w:rPr>
        <w:t xml:space="preserve"> </w:t>
      </w:r>
    </w:p>
    <w:p w14:paraId="7E64BB19" w14:textId="31FB6C38" w:rsidR="00617091" w:rsidRDefault="003A0221">
      <w:pPr>
        <w:spacing w:after="0"/>
        <w:ind w:left="1435" w:hanging="10"/>
      </w:pPr>
      <w:r>
        <w:rPr>
          <w:b/>
          <w:color w:val="201F1E"/>
          <w:sz w:val="20"/>
        </w:rPr>
        <w:t>FOR IMMEDIATE RELEASE: J</w:t>
      </w:r>
      <w:r w:rsidR="000E6DA5">
        <w:rPr>
          <w:b/>
          <w:color w:val="201F1E"/>
          <w:sz w:val="20"/>
        </w:rPr>
        <w:t>uly 7, 2025</w:t>
      </w:r>
      <w:r>
        <w:rPr>
          <w:color w:val="201F1E"/>
          <w:sz w:val="20"/>
        </w:rPr>
        <w:t xml:space="preserve"> </w:t>
      </w:r>
    </w:p>
    <w:p w14:paraId="796AA298" w14:textId="77777777" w:rsidR="00617091" w:rsidRDefault="003A0221">
      <w:pPr>
        <w:spacing w:after="83"/>
        <w:ind w:left="1440"/>
      </w:pPr>
      <w:r>
        <w:rPr>
          <w:b/>
          <w:color w:val="201F1E"/>
          <w:sz w:val="10"/>
        </w:rPr>
        <w:t xml:space="preserve"> </w:t>
      </w:r>
    </w:p>
    <w:p w14:paraId="0AEC8C72" w14:textId="77777777" w:rsidR="00617091" w:rsidRDefault="003A0221">
      <w:pPr>
        <w:spacing w:after="0"/>
        <w:ind w:left="1435" w:hanging="10"/>
      </w:pPr>
      <w:r>
        <w:rPr>
          <w:b/>
          <w:color w:val="201F1E"/>
          <w:sz w:val="20"/>
        </w:rPr>
        <w:t>CONTACT:</w:t>
      </w:r>
      <w:r>
        <w:rPr>
          <w:color w:val="201F1E"/>
          <w:sz w:val="20"/>
        </w:rPr>
        <w:t xml:space="preserve">  </w:t>
      </w:r>
    </w:p>
    <w:p w14:paraId="2FD4A232" w14:textId="7DF25C45" w:rsidR="00617091" w:rsidRPr="00C868D5" w:rsidRDefault="00C868D5">
      <w:pPr>
        <w:spacing w:after="0"/>
        <w:ind w:left="1440"/>
      </w:pPr>
      <w:r w:rsidRPr="00C868D5">
        <w:rPr>
          <w:color w:val="201F1E"/>
          <w:sz w:val="20"/>
        </w:rPr>
        <w:t xml:space="preserve">Adrian Lopez, Chief Executive Officer </w:t>
      </w:r>
      <w:r w:rsidR="003A0221" w:rsidRPr="00C868D5">
        <w:rPr>
          <w:color w:val="201F1E"/>
          <w:sz w:val="20"/>
        </w:rPr>
        <w:t xml:space="preserve"> </w:t>
      </w:r>
    </w:p>
    <w:p w14:paraId="0B5F1529" w14:textId="4EFD9FF9" w:rsidR="00617091" w:rsidRDefault="00C868D5">
      <w:pPr>
        <w:spacing w:after="0"/>
        <w:ind w:left="1440"/>
      </w:pPr>
      <w:hyperlink r:id="rId5" w:history="1">
        <w:r w:rsidRPr="00C868D5">
          <w:rPr>
            <w:rStyle w:val="Hyperlink"/>
            <w:sz w:val="20"/>
            <w:u w:color="0563C1"/>
          </w:rPr>
          <w:t>alopez@wsalamo.org</w:t>
        </w:r>
      </w:hyperlink>
      <w:r w:rsidRPr="00C868D5">
        <w:rPr>
          <w:color w:val="0563C1"/>
          <w:sz w:val="20"/>
          <w:u w:val="single" w:color="0563C1"/>
        </w:rPr>
        <w:t>, (210) 730-6224</w:t>
      </w:r>
      <w:r w:rsidR="003A0221">
        <w:rPr>
          <w:color w:val="201F1E"/>
          <w:sz w:val="20"/>
        </w:rPr>
        <w:t xml:space="preserve"> </w:t>
      </w:r>
    </w:p>
    <w:p w14:paraId="59BB73D3" w14:textId="77777777" w:rsidR="00617091" w:rsidRDefault="003A0221">
      <w:pPr>
        <w:spacing w:after="57"/>
        <w:ind w:left="1440"/>
      </w:pPr>
      <w:r>
        <w:rPr>
          <w:color w:val="201F1E"/>
          <w:sz w:val="20"/>
        </w:rPr>
        <w:t xml:space="preserve"> </w:t>
      </w:r>
    </w:p>
    <w:p w14:paraId="07574CC2" w14:textId="5A028CF7" w:rsidR="00617091" w:rsidRDefault="002156A5">
      <w:pPr>
        <w:pStyle w:val="Heading1"/>
      </w:pPr>
      <w:r>
        <w:t xml:space="preserve">Workforce Solutions Alamo Expands Kerrville Career Center Hours to Support Flood-Affected Hill Country Communities </w:t>
      </w:r>
      <w:r w:rsidR="003A0221">
        <w:t xml:space="preserve"> </w:t>
      </w:r>
    </w:p>
    <w:p w14:paraId="16E6A374" w14:textId="42A401F4" w:rsidR="00617091" w:rsidRDefault="00617091">
      <w:pPr>
        <w:spacing w:after="46"/>
        <w:ind w:left="1481"/>
        <w:jc w:val="center"/>
      </w:pPr>
    </w:p>
    <w:p w14:paraId="3D973D69" w14:textId="77777777" w:rsidR="002156A5" w:rsidRDefault="003A0221" w:rsidP="002156A5">
      <w:pPr>
        <w:spacing w:after="0" w:line="276" w:lineRule="auto"/>
        <w:ind w:left="1435" w:hanging="10"/>
        <w:rPr>
          <w:rFonts w:eastAsia="Times New Roman"/>
          <w:color w:val="242424"/>
          <w:kern w:val="0"/>
          <w:sz w:val="24"/>
          <w14:ligatures w14:val="none"/>
        </w:rPr>
      </w:pPr>
      <w:r>
        <w:rPr>
          <w:b/>
          <w:sz w:val="24"/>
        </w:rPr>
        <w:t xml:space="preserve">SAN ANTONIO, TEXAS – </w:t>
      </w:r>
      <w:r>
        <w:rPr>
          <w:noProof/>
        </w:rPr>
        <w:drawing>
          <wp:anchor distT="0" distB="0" distL="114300" distR="114300" simplePos="0" relativeHeight="251658240" behindDoc="0" locked="0" layoutInCell="1" allowOverlap="0" wp14:anchorId="5D525CBD" wp14:editId="3BBC9D25">
            <wp:simplePos x="0" y="0"/>
            <wp:positionH relativeFrom="page">
              <wp:posOffset>0</wp:posOffset>
            </wp:positionH>
            <wp:positionV relativeFrom="page">
              <wp:posOffset>0</wp:posOffset>
            </wp:positionV>
            <wp:extent cx="7770495" cy="1523873"/>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770495" cy="1523873"/>
                    </a:xfrm>
                    <a:prstGeom prst="rect">
                      <a:avLst/>
                    </a:prstGeom>
                  </pic:spPr>
                </pic:pic>
              </a:graphicData>
            </a:graphic>
          </wp:anchor>
        </w:drawing>
      </w:r>
      <w:r>
        <w:rPr>
          <w:noProof/>
        </w:rPr>
        <w:drawing>
          <wp:anchor distT="0" distB="0" distL="114300" distR="114300" simplePos="0" relativeHeight="251659264" behindDoc="0" locked="0" layoutInCell="1" allowOverlap="0" wp14:anchorId="4DE57027" wp14:editId="760C6E98">
            <wp:simplePos x="0" y="0"/>
            <wp:positionH relativeFrom="page">
              <wp:posOffset>0</wp:posOffset>
            </wp:positionH>
            <wp:positionV relativeFrom="page">
              <wp:posOffset>8809066</wp:posOffset>
            </wp:positionV>
            <wp:extent cx="7768336" cy="121856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7768336" cy="1218565"/>
                    </a:xfrm>
                    <a:prstGeom prst="rect">
                      <a:avLst/>
                    </a:prstGeom>
                  </pic:spPr>
                </pic:pic>
              </a:graphicData>
            </a:graphic>
          </wp:anchor>
        </w:drawing>
      </w:r>
      <w:r>
        <w:rPr>
          <w:sz w:val="24"/>
        </w:rPr>
        <w:t xml:space="preserve"> </w:t>
      </w:r>
      <w:r w:rsidR="002156A5" w:rsidRPr="003E4053">
        <w:rPr>
          <w:rFonts w:eastAsia="Times New Roman"/>
          <w:color w:val="242424"/>
          <w:kern w:val="0"/>
          <w:sz w:val="24"/>
          <w:bdr w:val="none" w:sz="0" w:space="0" w:color="auto" w:frame="1"/>
          <w14:ligatures w14:val="none"/>
        </w:rPr>
        <w:t>In response to the recent flooding impacting Kerrville and surrounding Hill Country communities, Workforce Solutions Alamo is expanding service hours at the Kerrville Career Center to better support those in need. Beginning Monday, July 7, the center will operate extended hours from 7:00 a.m. to 7:00 p.m., Monday through Friday.</w:t>
      </w:r>
    </w:p>
    <w:p w14:paraId="39581CC5" w14:textId="77777777" w:rsidR="002156A5" w:rsidRDefault="002156A5" w:rsidP="002156A5">
      <w:pPr>
        <w:spacing w:after="0" w:line="276" w:lineRule="auto"/>
        <w:ind w:left="1435" w:hanging="10"/>
        <w:rPr>
          <w:rFonts w:eastAsia="Times New Roman"/>
          <w:color w:val="242424"/>
          <w:kern w:val="0"/>
          <w:sz w:val="24"/>
          <w:bdr w:val="none" w:sz="0" w:space="0" w:color="auto" w:frame="1"/>
          <w14:ligatures w14:val="none"/>
        </w:rPr>
      </w:pPr>
    </w:p>
    <w:p w14:paraId="1A6251D5" w14:textId="77777777" w:rsidR="002156A5" w:rsidRPr="002156A5" w:rsidRDefault="002156A5" w:rsidP="002156A5">
      <w:pPr>
        <w:spacing w:after="0" w:line="276" w:lineRule="auto"/>
        <w:ind w:left="1435" w:hanging="10"/>
        <w:rPr>
          <w:rFonts w:eastAsia="Times New Roman"/>
          <w:b/>
          <w:color w:val="242424"/>
          <w:kern w:val="0"/>
          <w:sz w:val="24"/>
          <w14:ligatures w14:val="none"/>
        </w:rPr>
      </w:pPr>
      <w:r w:rsidRPr="003E4053">
        <w:rPr>
          <w:rFonts w:eastAsia="Times New Roman"/>
          <w:b/>
          <w:color w:val="242424"/>
          <w:kern w:val="0"/>
          <w:sz w:val="24"/>
          <w:bdr w:val="none" w:sz="0" w:space="0" w:color="auto" w:frame="1"/>
          <w14:ligatures w14:val="none"/>
        </w:rPr>
        <w:t>Kerrville Career Center</w:t>
      </w:r>
    </w:p>
    <w:p w14:paraId="60B5F9DD" w14:textId="77777777" w:rsidR="002156A5" w:rsidRPr="002156A5" w:rsidRDefault="002156A5" w:rsidP="002156A5">
      <w:pPr>
        <w:spacing w:after="0" w:line="276" w:lineRule="auto"/>
        <w:ind w:left="1435" w:hanging="10"/>
        <w:rPr>
          <w:rFonts w:eastAsia="Times New Roman"/>
          <w:b/>
          <w:color w:val="242424"/>
          <w:kern w:val="0"/>
          <w:sz w:val="24"/>
          <w14:ligatures w14:val="none"/>
        </w:rPr>
      </w:pPr>
      <w:r w:rsidRPr="003E4053">
        <w:rPr>
          <w:rFonts w:eastAsia="Times New Roman"/>
          <w:b/>
          <w:color w:val="242424"/>
          <w:kern w:val="0"/>
          <w:sz w:val="24"/>
          <w:bdr w:val="none" w:sz="0" w:space="0" w:color="auto" w:frame="1"/>
          <w14:ligatures w14:val="none"/>
        </w:rPr>
        <w:t>1700 Sidney Baker Street, Ste. 500</w:t>
      </w:r>
    </w:p>
    <w:p w14:paraId="3846EF12" w14:textId="77777777" w:rsidR="002156A5" w:rsidRPr="002156A5" w:rsidRDefault="002156A5" w:rsidP="002156A5">
      <w:pPr>
        <w:spacing w:after="0" w:line="276" w:lineRule="auto"/>
        <w:ind w:left="1435" w:hanging="10"/>
        <w:rPr>
          <w:rFonts w:eastAsia="Times New Roman"/>
          <w:b/>
          <w:color w:val="242424"/>
          <w:kern w:val="0"/>
          <w:sz w:val="24"/>
          <w14:ligatures w14:val="none"/>
        </w:rPr>
      </w:pPr>
      <w:r w:rsidRPr="003E4053">
        <w:rPr>
          <w:rFonts w:eastAsia="Times New Roman"/>
          <w:b/>
          <w:color w:val="242424"/>
          <w:kern w:val="0"/>
          <w:sz w:val="24"/>
          <w:bdr w:val="none" w:sz="0" w:space="0" w:color="auto" w:frame="1"/>
          <w14:ligatures w14:val="none"/>
        </w:rPr>
        <w:t>Kerrville, TX 78028</w:t>
      </w:r>
    </w:p>
    <w:p w14:paraId="0A1063C3" w14:textId="77777777" w:rsidR="002156A5" w:rsidRPr="002156A5" w:rsidRDefault="002156A5" w:rsidP="002156A5">
      <w:pPr>
        <w:spacing w:after="0" w:line="276" w:lineRule="auto"/>
        <w:ind w:left="1435" w:hanging="10"/>
        <w:rPr>
          <w:rFonts w:eastAsia="Times New Roman"/>
          <w:b/>
          <w:color w:val="242424"/>
          <w:kern w:val="0"/>
          <w:sz w:val="24"/>
          <w14:ligatures w14:val="none"/>
        </w:rPr>
      </w:pPr>
      <w:r w:rsidRPr="003E4053">
        <w:rPr>
          <w:rFonts w:eastAsia="Times New Roman"/>
          <w:b/>
          <w:color w:val="242424"/>
          <w:kern w:val="0"/>
          <w:sz w:val="24"/>
          <w:bdr w:val="none" w:sz="0" w:space="0" w:color="auto" w:frame="1"/>
          <w14:ligatures w14:val="none"/>
        </w:rPr>
        <w:t>New Hours of Operation: 7:00 a.m. – 7:00 p.m.</w:t>
      </w:r>
    </w:p>
    <w:p w14:paraId="0FE30581" w14:textId="77777777" w:rsidR="002156A5" w:rsidRDefault="002156A5" w:rsidP="002156A5">
      <w:pPr>
        <w:spacing w:after="0" w:line="276" w:lineRule="auto"/>
        <w:ind w:left="1435" w:hanging="10"/>
        <w:rPr>
          <w:rFonts w:eastAsia="Times New Roman"/>
          <w:color w:val="242424"/>
          <w:kern w:val="0"/>
          <w:sz w:val="24"/>
          <w14:ligatures w14:val="none"/>
        </w:rPr>
      </w:pPr>
    </w:p>
    <w:p w14:paraId="1C09531C" w14:textId="325D5C20" w:rsidR="002156A5" w:rsidRDefault="002156A5" w:rsidP="002156A5">
      <w:pPr>
        <w:spacing w:after="0" w:line="276" w:lineRule="auto"/>
        <w:ind w:left="1435" w:hanging="10"/>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 xml:space="preserve">To further </w:t>
      </w:r>
      <w:r w:rsidR="003A0221">
        <w:rPr>
          <w:rFonts w:eastAsia="Times New Roman"/>
          <w:color w:val="242424"/>
          <w:kern w:val="0"/>
          <w:sz w:val="24"/>
          <w:bdr w:val="none" w:sz="0" w:space="0" w:color="auto" w:frame="1"/>
          <w14:ligatures w14:val="none"/>
        </w:rPr>
        <w:t>provide assistance</w:t>
      </w:r>
      <w:r w:rsidRPr="003E4053">
        <w:rPr>
          <w:rFonts w:eastAsia="Times New Roman"/>
          <w:color w:val="242424"/>
          <w:kern w:val="0"/>
          <w:sz w:val="24"/>
          <w:bdr w:val="none" w:sz="0" w:space="0" w:color="auto" w:frame="1"/>
          <w14:ligatures w14:val="none"/>
        </w:rPr>
        <w:t xml:space="preserve">, Workforce Solutions Alamo will also deploy “Workforce One,” its Mobile Assistance Unit, offering services </w:t>
      </w:r>
      <w:r w:rsidR="003A0221">
        <w:rPr>
          <w:rFonts w:eastAsia="Times New Roman"/>
          <w:color w:val="242424"/>
          <w:kern w:val="0"/>
          <w:sz w:val="24"/>
          <w:bdr w:val="none" w:sz="0" w:space="0" w:color="auto" w:frame="1"/>
          <w14:ligatures w14:val="none"/>
        </w:rPr>
        <w:t xml:space="preserve">at the Sidney Baker location as well as </w:t>
      </w:r>
      <w:r w:rsidRPr="003E4053">
        <w:rPr>
          <w:rFonts w:eastAsia="Times New Roman"/>
          <w:color w:val="242424"/>
          <w:kern w:val="0"/>
          <w:sz w:val="24"/>
          <w:bdr w:val="none" w:sz="0" w:space="0" w:color="auto" w:frame="1"/>
          <w14:ligatures w14:val="none"/>
        </w:rPr>
        <w:t>directly in the field</w:t>
      </w:r>
      <w:r w:rsidR="003A0221">
        <w:rPr>
          <w:rFonts w:eastAsia="Times New Roman"/>
          <w:color w:val="242424"/>
          <w:kern w:val="0"/>
          <w:sz w:val="24"/>
          <w:bdr w:val="none" w:sz="0" w:space="0" w:color="auto" w:frame="1"/>
          <w14:ligatures w14:val="none"/>
        </w:rPr>
        <w:t xml:space="preserve"> when and where needed</w:t>
      </w:r>
      <w:r w:rsidRPr="003E4053">
        <w:rPr>
          <w:rFonts w:eastAsia="Times New Roman"/>
          <w:color w:val="242424"/>
          <w:kern w:val="0"/>
          <w:sz w:val="24"/>
          <w:bdr w:val="none" w:sz="0" w:space="0" w:color="auto" w:frame="1"/>
          <w14:ligatures w14:val="none"/>
        </w:rPr>
        <w:t>.</w:t>
      </w:r>
    </w:p>
    <w:p w14:paraId="488643F2" w14:textId="77777777" w:rsidR="002156A5" w:rsidRDefault="002156A5" w:rsidP="002156A5">
      <w:pPr>
        <w:spacing w:after="0" w:line="276" w:lineRule="auto"/>
        <w:ind w:left="1435" w:hanging="10"/>
        <w:rPr>
          <w:rFonts w:eastAsia="Times New Roman"/>
          <w:color w:val="242424"/>
          <w:kern w:val="0"/>
          <w:sz w:val="24"/>
          <w14:ligatures w14:val="none"/>
        </w:rPr>
      </w:pPr>
    </w:p>
    <w:p w14:paraId="04724986" w14:textId="77777777" w:rsidR="002156A5" w:rsidRDefault="002156A5" w:rsidP="002156A5">
      <w:pPr>
        <w:spacing w:after="0" w:line="240" w:lineRule="auto"/>
        <w:ind w:left="1435" w:hanging="10"/>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Available services include:</w:t>
      </w:r>
    </w:p>
    <w:p w14:paraId="6925AA1E" w14:textId="2F930AB5" w:rsidR="002156A5" w:rsidRPr="002156A5" w:rsidRDefault="002156A5" w:rsidP="002156A5">
      <w:pPr>
        <w:pStyle w:val="ListParagraph"/>
        <w:numPr>
          <w:ilvl w:val="0"/>
          <w:numId w:val="3"/>
        </w:numPr>
        <w:spacing w:after="0" w:line="240" w:lineRule="auto"/>
        <w:rPr>
          <w:rFonts w:eastAsia="Times New Roman"/>
          <w:color w:val="242424"/>
          <w:kern w:val="0"/>
          <w:sz w:val="24"/>
          <w14:ligatures w14:val="none"/>
        </w:rPr>
      </w:pPr>
      <w:r>
        <w:rPr>
          <w:rFonts w:eastAsia="Times New Roman"/>
          <w:color w:val="242424"/>
          <w:kern w:val="0"/>
          <w:sz w:val="24"/>
          <w:bdr w:val="none" w:sz="0" w:space="0" w:color="auto" w:frame="1"/>
          <w14:ligatures w14:val="none"/>
        </w:rPr>
        <w:t>J</w:t>
      </w:r>
      <w:r w:rsidRPr="002156A5">
        <w:rPr>
          <w:rFonts w:eastAsia="Times New Roman"/>
          <w:color w:val="242424"/>
          <w:kern w:val="0"/>
          <w:sz w:val="24"/>
          <w:bdr w:val="none" w:sz="0" w:space="0" w:color="auto" w:frame="1"/>
          <w14:ligatures w14:val="none"/>
        </w:rPr>
        <w:t>ob search and placement support for dislocated workers</w:t>
      </w:r>
    </w:p>
    <w:p w14:paraId="64FC321D" w14:textId="77777777" w:rsidR="002156A5" w:rsidRPr="003E4053" w:rsidRDefault="002156A5" w:rsidP="002156A5">
      <w:pPr>
        <w:numPr>
          <w:ilvl w:val="0"/>
          <w:numId w:val="2"/>
        </w:numPr>
        <w:shd w:val="clear" w:color="auto" w:fill="FFFFFF"/>
        <w:spacing w:after="0" w:line="240" w:lineRule="auto"/>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Assistance with support services including TANF, CHIP, and CHOICES</w:t>
      </w:r>
    </w:p>
    <w:p w14:paraId="3A1B6DFC" w14:textId="77777777" w:rsidR="002156A5" w:rsidRPr="003E4053" w:rsidRDefault="002156A5" w:rsidP="002156A5">
      <w:pPr>
        <w:numPr>
          <w:ilvl w:val="0"/>
          <w:numId w:val="2"/>
        </w:numPr>
        <w:shd w:val="clear" w:color="auto" w:fill="FFFFFF"/>
        <w:spacing w:after="0" w:line="240" w:lineRule="auto"/>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Guidance for childcare providers</w:t>
      </w:r>
    </w:p>
    <w:p w14:paraId="49572228" w14:textId="77777777" w:rsidR="002156A5" w:rsidRPr="003E4053" w:rsidRDefault="002156A5" w:rsidP="002156A5">
      <w:pPr>
        <w:numPr>
          <w:ilvl w:val="0"/>
          <w:numId w:val="2"/>
        </w:numPr>
        <w:shd w:val="clear" w:color="auto" w:fill="FFFFFF"/>
        <w:spacing w:after="0" w:line="240" w:lineRule="auto"/>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Employer and job-seeker assistance</w:t>
      </w:r>
    </w:p>
    <w:p w14:paraId="2EC6288E" w14:textId="77777777" w:rsidR="002156A5" w:rsidRPr="003E4053" w:rsidRDefault="002156A5" w:rsidP="002156A5">
      <w:pPr>
        <w:numPr>
          <w:ilvl w:val="0"/>
          <w:numId w:val="2"/>
        </w:numPr>
        <w:shd w:val="clear" w:color="auto" w:fill="FFFFFF"/>
        <w:spacing w:after="0" w:line="240" w:lineRule="auto"/>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Help navigating unemployment benefits</w:t>
      </w:r>
    </w:p>
    <w:p w14:paraId="030EA921" w14:textId="77777777" w:rsidR="002156A5" w:rsidRPr="003E4053" w:rsidRDefault="002156A5" w:rsidP="002156A5">
      <w:pPr>
        <w:numPr>
          <w:ilvl w:val="0"/>
          <w:numId w:val="2"/>
        </w:numPr>
        <w:shd w:val="clear" w:color="auto" w:fill="FFFFFF"/>
        <w:spacing w:after="0" w:line="240" w:lineRule="auto"/>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Emergency aid and access to Wi-Fi</w:t>
      </w:r>
    </w:p>
    <w:p w14:paraId="788D8378" w14:textId="77777777" w:rsidR="002156A5" w:rsidRDefault="002156A5" w:rsidP="002156A5">
      <w:pPr>
        <w:numPr>
          <w:ilvl w:val="0"/>
          <w:numId w:val="2"/>
        </w:numPr>
        <w:shd w:val="clear" w:color="auto" w:fill="FFFFFF"/>
        <w:spacing w:after="0" w:line="240" w:lineRule="auto"/>
        <w:rPr>
          <w:rFonts w:eastAsia="Times New Roman"/>
          <w:color w:val="242424"/>
          <w:kern w:val="0"/>
          <w:sz w:val="24"/>
          <w14:ligatures w14:val="none"/>
        </w:rPr>
      </w:pPr>
      <w:r w:rsidRPr="003E4053">
        <w:rPr>
          <w:rFonts w:eastAsia="Times New Roman"/>
          <w:color w:val="242424"/>
          <w:kern w:val="0"/>
          <w:sz w:val="24"/>
          <w:bdr w:val="none" w:sz="0" w:space="0" w:color="auto" w:frame="1"/>
          <w14:ligatures w14:val="none"/>
        </w:rPr>
        <w:t>Referrals to local community resources</w:t>
      </w:r>
    </w:p>
    <w:p w14:paraId="6B425C22" w14:textId="77777777" w:rsidR="002156A5" w:rsidRDefault="002156A5" w:rsidP="002156A5">
      <w:pPr>
        <w:shd w:val="clear" w:color="auto" w:fill="FFFFFF"/>
        <w:spacing w:after="0" w:line="240" w:lineRule="auto"/>
        <w:ind w:left="720"/>
        <w:rPr>
          <w:rFonts w:eastAsia="Times New Roman"/>
          <w:color w:val="242424"/>
          <w:kern w:val="0"/>
          <w:sz w:val="24"/>
          <w14:ligatures w14:val="none"/>
        </w:rPr>
      </w:pPr>
    </w:p>
    <w:p w14:paraId="4EF0BF91" w14:textId="23415E2F" w:rsidR="002156A5" w:rsidRDefault="002156A5" w:rsidP="002156A5">
      <w:pPr>
        <w:shd w:val="clear" w:color="auto" w:fill="FFFFFF"/>
        <w:spacing w:after="0" w:line="240" w:lineRule="auto"/>
        <w:ind w:left="720" w:firstLine="705"/>
        <w:rPr>
          <w:rFonts w:eastAsia="Times New Roman"/>
          <w:color w:val="242424"/>
          <w:kern w:val="0"/>
          <w:sz w:val="24"/>
          <w:bdr w:val="none" w:sz="0" w:space="0" w:color="auto" w:frame="1"/>
          <w14:ligatures w14:val="none"/>
        </w:rPr>
      </w:pPr>
      <w:r w:rsidRPr="003E4053">
        <w:rPr>
          <w:rFonts w:eastAsia="Times New Roman"/>
          <w:color w:val="242424"/>
          <w:kern w:val="0"/>
          <w:sz w:val="24"/>
          <w:bdr w:val="none" w:sz="0" w:space="0" w:color="auto" w:frame="1"/>
          <w14:ligatures w14:val="none"/>
        </w:rPr>
        <w:t>Knowledgeable staff will be onsite to provide personalized, one-on-one assistance.</w:t>
      </w:r>
    </w:p>
    <w:p w14:paraId="1DC70991" w14:textId="28EBCEAD" w:rsidR="00B009C3" w:rsidRPr="003A0221" w:rsidRDefault="00B009C3" w:rsidP="002156A5">
      <w:pPr>
        <w:shd w:val="clear" w:color="auto" w:fill="FFFFFF"/>
        <w:spacing w:after="0" w:line="240" w:lineRule="auto"/>
        <w:ind w:left="720" w:firstLine="705"/>
        <w:rPr>
          <w:rFonts w:eastAsia="Times New Roman"/>
          <w:color w:val="242424"/>
          <w:kern w:val="0"/>
          <w:sz w:val="20"/>
          <w14:ligatures w14:val="none"/>
        </w:rPr>
      </w:pPr>
    </w:p>
    <w:p w14:paraId="79647EF0" w14:textId="14D82F7C" w:rsidR="003A0221" w:rsidRDefault="003A0221" w:rsidP="003A0221">
      <w:pPr>
        <w:shd w:val="clear" w:color="auto" w:fill="FFFFFF"/>
        <w:spacing w:after="0" w:line="240" w:lineRule="auto"/>
        <w:ind w:left="720" w:firstLine="705"/>
        <w:jc w:val="center"/>
        <w:rPr>
          <w:rFonts w:eastAsia="Times New Roman"/>
          <w:color w:val="242424"/>
          <w:kern w:val="0"/>
          <w:sz w:val="24"/>
          <w14:ligatures w14:val="none"/>
        </w:rPr>
      </w:pPr>
      <w:r>
        <w:rPr>
          <w:rFonts w:eastAsia="Times New Roman"/>
          <w:color w:val="242424"/>
          <w:kern w:val="0"/>
          <w:sz w:val="24"/>
          <w14:ligatures w14:val="none"/>
        </w:rPr>
        <w:t>-MORE-</w:t>
      </w:r>
    </w:p>
    <w:p w14:paraId="3E7FF7EA" w14:textId="392A86DB" w:rsidR="002156A5" w:rsidRDefault="002156A5" w:rsidP="003F3878">
      <w:pPr>
        <w:shd w:val="clear" w:color="auto" w:fill="FFFFFF"/>
        <w:spacing w:after="0" w:line="240" w:lineRule="auto"/>
        <w:ind w:left="1425"/>
        <w:rPr>
          <w:rFonts w:eastAsia="Times New Roman"/>
          <w:color w:val="242424"/>
          <w:kern w:val="0"/>
          <w:sz w:val="24"/>
          <w:bdr w:val="none" w:sz="0" w:space="0" w:color="auto" w:frame="1"/>
          <w14:ligatures w14:val="none"/>
        </w:rPr>
      </w:pPr>
      <w:r w:rsidRPr="003E4053">
        <w:rPr>
          <w:rFonts w:eastAsia="Times New Roman"/>
          <w:color w:val="242424"/>
          <w:kern w:val="0"/>
          <w:sz w:val="24"/>
          <w:bdr w:val="none" w:sz="0" w:space="0" w:color="auto" w:frame="1"/>
          <w14:ligatures w14:val="none"/>
        </w:rPr>
        <w:lastRenderedPageBreak/>
        <w:t>“W</w:t>
      </w:r>
      <w:r w:rsidR="003F3878">
        <w:rPr>
          <w:rFonts w:eastAsia="Times New Roman"/>
          <w:color w:val="242424"/>
          <w:kern w:val="0"/>
          <w:sz w:val="24"/>
          <w:bdr w:val="none" w:sz="0" w:space="0" w:color="auto" w:frame="1"/>
          <w14:ligatures w14:val="none"/>
        </w:rPr>
        <w:t>e salute</w:t>
      </w:r>
      <w:r w:rsidRPr="003E4053">
        <w:rPr>
          <w:rFonts w:eastAsia="Times New Roman"/>
          <w:color w:val="242424"/>
          <w:kern w:val="0"/>
          <w:sz w:val="24"/>
          <w:bdr w:val="none" w:sz="0" w:space="0" w:color="auto" w:frame="1"/>
          <w14:ligatures w14:val="none"/>
        </w:rPr>
        <w:t xml:space="preserve"> the heroic efforts of our</w:t>
      </w:r>
      <w:r>
        <w:rPr>
          <w:rFonts w:eastAsia="Times New Roman"/>
          <w:color w:val="242424"/>
          <w:kern w:val="0"/>
          <w:sz w:val="24"/>
          <w:bdr w:val="none" w:sz="0" w:space="0" w:color="auto" w:frame="1"/>
          <w14:ligatures w14:val="none"/>
        </w:rPr>
        <w:t xml:space="preserve"> first responders and stand in</w:t>
      </w:r>
      <w:r w:rsidR="003F3878">
        <w:rPr>
          <w:rFonts w:eastAsia="Times New Roman"/>
          <w:color w:val="242424"/>
          <w:kern w:val="0"/>
          <w:sz w:val="24"/>
          <w:bdr w:val="none" w:sz="0" w:space="0" w:color="auto" w:frame="1"/>
          <w14:ligatures w14:val="none"/>
        </w:rPr>
        <w:t xml:space="preserve"> </w:t>
      </w:r>
      <w:r w:rsidRPr="003E4053">
        <w:rPr>
          <w:rFonts w:eastAsia="Times New Roman"/>
          <w:color w:val="242424"/>
          <w:kern w:val="0"/>
          <w:sz w:val="24"/>
          <w:bdr w:val="none" w:sz="0" w:space="0" w:color="auto" w:frame="1"/>
          <w14:ligatures w14:val="none"/>
        </w:rPr>
        <w:t xml:space="preserve">solidarity with our local partners, employers and </w:t>
      </w:r>
      <w:r w:rsidR="003A0221">
        <w:rPr>
          <w:rFonts w:eastAsia="Times New Roman"/>
          <w:color w:val="242424"/>
          <w:kern w:val="0"/>
          <w:sz w:val="24"/>
          <w:bdr w:val="none" w:sz="0" w:space="0" w:color="auto" w:frame="1"/>
          <w14:ligatures w14:val="none"/>
        </w:rPr>
        <w:t xml:space="preserve">community </w:t>
      </w:r>
      <w:r w:rsidRPr="003E4053">
        <w:rPr>
          <w:rFonts w:eastAsia="Times New Roman"/>
          <w:color w:val="242424"/>
          <w:kern w:val="0"/>
          <w:sz w:val="24"/>
          <w:bdr w:val="none" w:sz="0" w:space="0" w:color="auto" w:frame="1"/>
          <w14:ligatures w14:val="none"/>
        </w:rPr>
        <w:t>service organizations,” said</w:t>
      </w:r>
      <w:r>
        <w:rPr>
          <w:rFonts w:eastAsia="Times New Roman"/>
          <w:color w:val="242424"/>
          <w:kern w:val="0"/>
          <w:sz w:val="24"/>
          <w:bdr w:val="none" w:sz="0" w:space="0" w:color="auto" w:frame="1"/>
          <w14:ligatures w14:val="none"/>
        </w:rPr>
        <w:t xml:space="preserve"> </w:t>
      </w:r>
      <w:r w:rsidR="00B009C3">
        <w:rPr>
          <w:rFonts w:eastAsia="Times New Roman"/>
          <w:color w:val="242424"/>
          <w:kern w:val="0"/>
          <w:sz w:val="24"/>
          <w:bdr w:val="none" w:sz="0" w:space="0" w:color="auto" w:frame="1"/>
          <w14:ligatures w14:val="none"/>
        </w:rPr>
        <w:t>Adrian Lopez, chief executive officer for Workforce Solutions Alamo</w:t>
      </w:r>
      <w:r w:rsidRPr="003E4053">
        <w:rPr>
          <w:rFonts w:eastAsia="Times New Roman"/>
          <w:color w:val="242424"/>
          <w:kern w:val="0"/>
          <w:sz w:val="24"/>
          <w:bdr w:val="none" w:sz="0" w:space="0" w:color="auto" w:frame="1"/>
          <w14:ligatures w14:val="none"/>
        </w:rPr>
        <w:t>. “Together, we remain committed to</w:t>
      </w:r>
      <w:r w:rsidR="00B009C3">
        <w:rPr>
          <w:rFonts w:eastAsia="Times New Roman"/>
          <w:color w:val="242424"/>
          <w:kern w:val="0"/>
          <w:sz w:val="24"/>
          <w:bdr w:val="none" w:sz="0" w:space="0" w:color="auto" w:frame="1"/>
          <w14:ligatures w14:val="none"/>
        </w:rPr>
        <w:t xml:space="preserve"> helping Hill Country residents </w:t>
      </w:r>
      <w:r w:rsidRPr="003E4053">
        <w:rPr>
          <w:rFonts w:eastAsia="Times New Roman"/>
          <w:color w:val="242424"/>
          <w:kern w:val="0"/>
          <w:sz w:val="24"/>
          <w:bdr w:val="none" w:sz="0" w:space="0" w:color="auto" w:frame="1"/>
          <w14:ligatures w14:val="none"/>
        </w:rPr>
        <w:t>recover, rebuild, and restore hope</w:t>
      </w:r>
      <w:r w:rsidR="00B009C3">
        <w:rPr>
          <w:rFonts w:eastAsia="Times New Roman"/>
          <w:color w:val="242424"/>
          <w:kern w:val="0"/>
          <w:sz w:val="24"/>
          <w:bdr w:val="none" w:sz="0" w:space="0" w:color="auto" w:frame="1"/>
          <w14:ligatures w14:val="none"/>
        </w:rPr>
        <w:t xml:space="preserve"> through </w:t>
      </w:r>
      <w:r w:rsidR="003F3878">
        <w:rPr>
          <w:rFonts w:eastAsia="Times New Roman"/>
          <w:color w:val="242424"/>
          <w:kern w:val="0"/>
          <w:sz w:val="24"/>
          <w:bdr w:val="none" w:sz="0" w:space="0" w:color="auto" w:frame="1"/>
          <w14:ligatures w14:val="none"/>
        </w:rPr>
        <w:t>meaningful connections to employment and childcare services</w:t>
      </w:r>
      <w:r w:rsidRPr="003E4053">
        <w:rPr>
          <w:rFonts w:eastAsia="Times New Roman"/>
          <w:color w:val="242424"/>
          <w:kern w:val="0"/>
          <w:sz w:val="24"/>
          <w:bdr w:val="none" w:sz="0" w:space="0" w:color="auto" w:frame="1"/>
          <w14:ligatures w14:val="none"/>
        </w:rPr>
        <w:t>.”</w:t>
      </w:r>
    </w:p>
    <w:p w14:paraId="6BE0761E" w14:textId="77777777" w:rsidR="002156A5" w:rsidRDefault="002156A5" w:rsidP="002156A5">
      <w:pPr>
        <w:shd w:val="clear" w:color="auto" w:fill="FFFFFF"/>
        <w:spacing w:after="0" w:line="240" w:lineRule="auto"/>
        <w:ind w:left="720" w:firstLine="705"/>
        <w:rPr>
          <w:rFonts w:eastAsia="Times New Roman"/>
          <w:color w:val="242424"/>
          <w:kern w:val="0"/>
          <w:sz w:val="24"/>
          <w:bdr w:val="none" w:sz="0" w:space="0" w:color="auto" w:frame="1"/>
          <w14:ligatures w14:val="none"/>
        </w:rPr>
      </w:pPr>
    </w:p>
    <w:p w14:paraId="09C2046B" w14:textId="132165B6" w:rsidR="002156A5" w:rsidRPr="003E4053" w:rsidRDefault="002156A5" w:rsidP="002156A5">
      <w:pPr>
        <w:shd w:val="clear" w:color="auto" w:fill="FFFFFF"/>
        <w:spacing w:after="0" w:line="240" w:lineRule="auto"/>
        <w:ind w:left="720" w:firstLine="705"/>
        <w:rPr>
          <w:rFonts w:eastAsia="Times New Roman"/>
          <w:color w:val="242424"/>
          <w:kern w:val="0"/>
          <w:sz w:val="24"/>
          <w:highlight w:val="yellow"/>
          <w:bdr w:val="none" w:sz="0" w:space="0" w:color="auto" w:frame="1"/>
          <w14:ligatures w14:val="none"/>
        </w:rPr>
      </w:pPr>
      <w:r w:rsidRPr="003E4053">
        <w:rPr>
          <w:rFonts w:eastAsia="Times New Roman"/>
          <w:color w:val="242424"/>
          <w:kern w:val="0"/>
          <w:sz w:val="24"/>
          <w:bdr w:val="none" w:sz="0" w:space="0" w:color="auto" w:frame="1"/>
          <w14:ligatures w14:val="none"/>
        </w:rPr>
        <w:t>For m</w:t>
      </w:r>
      <w:r w:rsidR="00C868D5">
        <w:rPr>
          <w:rFonts w:eastAsia="Times New Roman"/>
          <w:color w:val="242424"/>
          <w:kern w:val="0"/>
          <w:sz w:val="24"/>
          <w:bdr w:val="none" w:sz="0" w:space="0" w:color="auto" w:frame="1"/>
          <w14:ligatures w14:val="none"/>
        </w:rPr>
        <w:t>ore information, please contact Workforce Solutions Alamo at (210) 224-4357</w:t>
      </w:r>
      <w:r w:rsidR="008A0AC9">
        <w:rPr>
          <w:rFonts w:eastAsia="Times New Roman"/>
          <w:color w:val="242424"/>
          <w:kern w:val="0"/>
          <w:sz w:val="24"/>
          <w:bdr w:val="none" w:sz="0" w:space="0" w:color="auto" w:frame="1"/>
          <w14:ligatures w14:val="none"/>
        </w:rPr>
        <w:t xml:space="preserve"> </w:t>
      </w:r>
      <w:bookmarkStart w:id="0" w:name="_GoBack"/>
      <w:bookmarkEnd w:id="0"/>
      <w:r w:rsidR="008A0AC9">
        <w:rPr>
          <w:rFonts w:eastAsia="Times New Roman"/>
          <w:color w:val="242424"/>
          <w:kern w:val="0"/>
          <w:sz w:val="24"/>
          <w:bdr w:val="none" w:sz="0" w:space="0" w:color="auto" w:frame="1"/>
          <w14:ligatures w14:val="none"/>
        </w:rPr>
        <w:t>(HELP)</w:t>
      </w:r>
      <w:r w:rsidR="00C868D5">
        <w:rPr>
          <w:rFonts w:eastAsia="Times New Roman"/>
          <w:color w:val="242424"/>
          <w:kern w:val="0"/>
          <w:sz w:val="24"/>
          <w:bdr w:val="none" w:sz="0" w:space="0" w:color="auto" w:frame="1"/>
          <w14:ligatures w14:val="none"/>
        </w:rPr>
        <w:t xml:space="preserve">. </w:t>
      </w:r>
    </w:p>
    <w:p w14:paraId="61E640C8" w14:textId="335495FD" w:rsidR="00617091" w:rsidRPr="00B009C3" w:rsidRDefault="00617091">
      <w:pPr>
        <w:spacing w:after="22"/>
        <w:ind w:left="1440"/>
        <w:rPr>
          <w:highlight w:val="yellow"/>
        </w:rPr>
      </w:pPr>
    </w:p>
    <w:p w14:paraId="59502EE4" w14:textId="77777777" w:rsidR="00617091" w:rsidRPr="00C868D5" w:rsidRDefault="003A0221">
      <w:pPr>
        <w:spacing w:after="20"/>
        <w:ind w:left="1440"/>
      </w:pPr>
      <w:r w:rsidRPr="00C868D5">
        <w:rPr>
          <w:b/>
          <w:sz w:val="24"/>
        </w:rPr>
        <w:t>Program Funding Details:</w:t>
      </w:r>
      <w:r w:rsidRPr="00C868D5">
        <w:rPr>
          <w:sz w:val="24"/>
        </w:rPr>
        <w:t xml:space="preserve"> </w:t>
      </w:r>
    </w:p>
    <w:p w14:paraId="7423D2CB" w14:textId="4E725486" w:rsidR="00617091" w:rsidRDefault="00C868D5">
      <w:pPr>
        <w:spacing w:after="0" w:line="276" w:lineRule="auto"/>
        <w:ind w:left="1435" w:hanging="10"/>
      </w:pPr>
      <w:r w:rsidRPr="00C868D5">
        <w:rPr>
          <w:sz w:val="24"/>
        </w:rPr>
        <w:t xml:space="preserve">Workforce Solutions Alamo is funded in large part by federal funds including those from the </w:t>
      </w:r>
      <w:r w:rsidR="008A0AC9">
        <w:rPr>
          <w:sz w:val="24"/>
        </w:rPr>
        <w:t xml:space="preserve">U.S. </w:t>
      </w:r>
      <w:r w:rsidRPr="00C868D5">
        <w:rPr>
          <w:sz w:val="24"/>
        </w:rPr>
        <w:t>Department of Labor, Health and Human Services and the Texas Workforce Commission.</w:t>
      </w:r>
      <w:r w:rsidR="003A0221" w:rsidRPr="00C868D5">
        <w:rPr>
          <w:sz w:val="24"/>
        </w:rPr>
        <w:t xml:space="preserve"> </w:t>
      </w:r>
    </w:p>
    <w:p w14:paraId="1D5A9A27" w14:textId="77777777" w:rsidR="00617091" w:rsidRDefault="003A0221">
      <w:pPr>
        <w:spacing w:after="18"/>
        <w:ind w:left="1440"/>
      </w:pPr>
      <w:r>
        <w:rPr>
          <w:color w:val="201F1E"/>
          <w:sz w:val="20"/>
        </w:rPr>
        <w:t xml:space="preserve"> </w:t>
      </w:r>
    </w:p>
    <w:p w14:paraId="37D88CEE" w14:textId="77777777" w:rsidR="00617091" w:rsidRDefault="003A0221">
      <w:pPr>
        <w:spacing w:after="0"/>
        <w:ind w:left="1435" w:hanging="10"/>
      </w:pPr>
      <w:r>
        <w:rPr>
          <w:b/>
          <w:color w:val="201F1E"/>
          <w:sz w:val="20"/>
        </w:rPr>
        <w:t xml:space="preserve">About Workforce Solutions Alamo </w:t>
      </w:r>
    </w:p>
    <w:p w14:paraId="09A35A3C" w14:textId="77777777" w:rsidR="00617091" w:rsidRDefault="003A0221">
      <w:pPr>
        <w:spacing w:after="17" w:line="277" w:lineRule="auto"/>
        <w:ind w:left="1440"/>
        <w:jc w:val="both"/>
      </w:pPr>
      <w:r>
        <w:rPr>
          <w:sz w:val="20"/>
        </w:rPr>
        <w:t>The Workforce Solutions Alamo Board serves as the governing board for the regional workforce system, a network of service providers and contractors that brings people and jobs together. Workforce Solutions Alamo is composed of the 13-county Alamo region. Workforce Solutions Alamo membership reflects the diverse constituencies of the regional community: business, economic development, education, labor, community organizations, and government. For more information on available workforce programs and services, visit</w:t>
      </w:r>
      <w:hyperlink r:id="rId8">
        <w:r>
          <w:rPr>
            <w:sz w:val="20"/>
          </w:rPr>
          <w:t xml:space="preserve"> </w:t>
        </w:r>
      </w:hyperlink>
      <w:hyperlink r:id="rId9">
        <w:r>
          <w:rPr>
            <w:b/>
            <w:color w:val="0000FF"/>
            <w:sz w:val="20"/>
            <w:u w:val="single" w:color="0000FF"/>
          </w:rPr>
          <w:t>www.workforcesolutionsalamo.org</w:t>
        </w:r>
      </w:hyperlink>
      <w:hyperlink r:id="rId10">
        <w:r>
          <w:rPr>
            <w:b/>
            <w:sz w:val="20"/>
          </w:rPr>
          <w:t xml:space="preserve"> </w:t>
        </w:r>
      </w:hyperlink>
      <w:hyperlink r:id="rId11">
        <w:r>
          <w:rPr>
            <w:sz w:val="20"/>
          </w:rPr>
          <w:t>o</w:t>
        </w:r>
      </w:hyperlink>
      <w:r>
        <w:rPr>
          <w:sz w:val="20"/>
        </w:rPr>
        <w:t xml:space="preserve">r call </w:t>
      </w:r>
      <w:r>
        <w:rPr>
          <w:b/>
          <w:sz w:val="20"/>
        </w:rPr>
        <w:t>(210) 224-4357</w:t>
      </w:r>
      <w:r>
        <w:rPr>
          <w:sz w:val="20"/>
        </w:rPr>
        <w:t xml:space="preserve">. </w:t>
      </w:r>
    </w:p>
    <w:p w14:paraId="5AC9661E" w14:textId="77777777" w:rsidR="00617091" w:rsidRDefault="003A0221">
      <w:pPr>
        <w:spacing w:after="19"/>
        <w:ind w:left="1440"/>
      </w:pPr>
      <w:r>
        <w:rPr>
          <w:color w:val="201F1E"/>
        </w:rPr>
        <w:t xml:space="preserve"> </w:t>
      </w:r>
    </w:p>
    <w:p w14:paraId="09B0C3C0" w14:textId="0FBA1A57" w:rsidR="00617091" w:rsidRDefault="003A0221" w:rsidP="003A0221">
      <w:pPr>
        <w:spacing w:after="7"/>
        <w:ind w:left="1436"/>
        <w:jc w:val="center"/>
      </w:pPr>
      <w:r>
        <w:t xml:space="preserve">### </w:t>
      </w:r>
      <w:r>
        <w:rPr>
          <w:noProof/>
        </w:rPr>
        <w:drawing>
          <wp:anchor distT="0" distB="0" distL="114300" distR="114300" simplePos="0" relativeHeight="251660288" behindDoc="0" locked="0" layoutInCell="1" allowOverlap="0" wp14:anchorId="55FBA2AC" wp14:editId="319C783A">
            <wp:simplePos x="0" y="0"/>
            <wp:positionH relativeFrom="page">
              <wp:posOffset>0</wp:posOffset>
            </wp:positionH>
            <wp:positionV relativeFrom="page">
              <wp:posOffset>0</wp:posOffset>
            </wp:positionV>
            <wp:extent cx="7772400" cy="1542288"/>
            <wp:effectExtent l="0" t="0" r="0" b="0"/>
            <wp:wrapTopAndBottom/>
            <wp:docPr id="2155" name="Picture 2155"/>
            <wp:cNvGraphicFramePr/>
            <a:graphic xmlns:a="http://schemas.openxmlformats.org/drawingml/2006/main">
              <a:graphicData uri="http://schemas.openxmlformats.org/drawingml/2006/picture">
                <pic:pic xmlns:pic="http://schemas.openxmlformats.org/drawingml/2006/picture">
                  <pic:nvPicPr>
                    <pic:cNvPr id="2155" name="Picture 2155"/>
                    <pic:cNvPicPr/>
                  </pic:nvPicPr>
                  <pic:blipFill>
                    <a:blip r:embed="rId12"/>
                    <a:stretch>
                      <a:fillRect/>
                    </a:stretch>
                  </pic:blipFill>
                  <pic:spPr>
                    <a:xfrm>
                      <a:off x="0" y="0"/>
                      <a:ext cx="7772400" cy="1542288"/>
                    </a:xfrm>
                    <a:prstGeom prst="rect">
                      <a:avLst/>
                    </a:prstGeom>
                  </pic:spPr>
                </pic:pic>
              </a:graphicData>
            </a:graphic>
          </wp:anchor>
        </w:drawing>
      </w:r>
    </w:p>
    <w:sectPr w:rsidR="00617091">
      <w:pgSz w:w="12240" w:h="15840"/>
      <w:pgMar w:top="2441" w:right="1435" w:bottom="4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5D5B"/>
    <w:multiLevelType w:val="hybridMultilevel"/>
    <w:tmpl w:val="6B563510"/>
    <w:lvl w:ilvl="0" w:tplc="2862927C">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8A93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D60A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A66C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828A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1C31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727A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21F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881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7A26EF"/>
    <w:multiLevelType w:val="hybridMultilevel"/>
    <w:tmpl w:val="6E1C88D0"/>
    <w:lvl w:ilvl="0" w:tplc="0308B216">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3D525A"/>
    <w:multiLevelType w:val="multilevel"/>
    <w:tmpl w:val="2E3C2324"/>
    <w:lvl w:ilvl="0">
      <w:start w:val="1"/>
      <w:numFmt w:val="bullet"/>
      <w:lvlText w:val=""/>
      <w:lvlJc w:val="left"/>
      <w:pPr>
        <w:tabs>
          <w:tab w:val="num" w:pos="1785"/>
        </w:tabs>
        <w:ind w:left="1785" w:hanging="360"/>
      </w:pPr>
      <w:rPr>
        <w:rFonts w:ascii="Symbol" w:hAnsi="Symbol" w:hint="default"/>
        <w:sz w:val="20"/>
      </w:rPr>
    </w:lvl>
    <w:lvl w:ilvl="1" w:tentative="1">
      <w:start w:val="1"/>
      <w:numFmt w:val="bullet"/>
      <w:lvlText w:val="o"/>
      <w:lvlJc w:val="left"/>
      <w:pPr>
        <w:tabs>
          <w:tab w:val="num" w:pos="2505"/>
        </w:tabs>
        <w:ind w:left="2505" w:hanging="360"/>
      </w:pPr>
      <w:rPr>
        <w:rFonts w:ascii="Courier New" w:hAnsi="Courier New" w:hint="default"/>
        <w:sz w:val="20"/>
      </w:rPr>
    </w:lvl>
    <w:lvl w:ilvl="2" w:tentative="1">
      <w:start w:val="1"/>
      <w:numFmt w:val="bullet"/>
      <w:lvlText w:val=""/>
      <w:lvlJc w:val="left"/>
      <w:pPr>
        <w:tabs>
          <w:tab w:val="num" w:pos="3225"/>
        </w:tabs>
        <w:ind w:left="3225" w:hanging="360"/>
      </w:pPr>
      <w:rPr>
        <w:rFonts w:ascii="Wingdings" w:hAnsi="Wingdings" w:hint="default"/>
        <w:sz w:val="20"/>
      </w:rPr>
    </w:lvl>
    <w:lvl w:ilvl="3" w:tentative="1">
      <w:start w:val="1"/>
      <w:numFmt w:val="bullet"/>
      <w:lvlText w:val=""/>
      <w:lvlJc w:val="left"/>
      <w:pPr>
        <w:tabs>
          <w:tab w:val="num" w:pos="3945"/>
        </w:tabs>
        <w:ind w:left="3945" w:hanging="360"/>
      </w:pPr>
      <w:rPr>
        <w:rFonts w:ascii="Wingdings" w:hAnsi="Wingdings" w:hint="default"/>
        <w:sz w:val="20"/>
      </w:rPr>
    </w:lvl>
    <w:lvl w:ilvl="4" w:tentative="1">
      <w:start w:val="1"/>
      <w:numFmt w:val="bullet"/>
      <w:lvlText w:val=""/>
      <w:lvlJc w:val="left"/>
      <w:pPr>
        <w:tabs>
          <w:tab w:val="num" w:pos="4665"/>
        </w:tabs>
        <w:ind w:left="4665" w:hanging="360"/>
      </w:pPr>
      <w:rPr>
        <w:rFonts w:ascii="Wingdings" w:hAnsi="Wingdings" w:hint="default"/>
        <w:sz w:val="20"/>
      </w:rPr>
    </w:lvl>
    <w:lvl w:ilvl="5" w:tentative="1">
      <w:start w:val="1"/>
      <w:numFmt w:val="bullet"/>
      <w:lvlText w:val=""/>
      <w:lvlJc w:val="left"/>
      <w:pPr>
        <w:tabs>
          <w:tab w:val="num" w:pos="5385"/>
        </w:tabs>
        <w:ind w:left="5385" w:hanging="360"/>
      </w:pPr>
      <w:rPr>
        <w:rFonts w:ascii="Wingdings" w:hAnsi="Wingdings" w:hint="default"/>
        <w:sz w:val="20"/>
      </w:rPr>
    </w:lvl>
    <w:lvl w:ilvl="6" w:tentative="1">
      <w:start w:val="1"/>
      <w:numFmt w:val="bullet"/>
      <w:lvlText w:val=""/>
      <w:lvlJc w:val="left"/>
      <w:pPr>
        <w:tabs>
          <w:tab w:val="num" w:pos="6105"/>
        </w:tabs>
        <w:ind w:left="6105" w:hanging="360"/>
      </w:pPr>
      <w:rPr>
        <w:rFonts w:ascii="Wingdings" w:hAnsi="Wingdings" w:hint="default"/>
        <w:sz w:val="20"/>
      </w:rPr>
    </w:lvl>
    <w:lvl w:ilvl="7" w:tentative="1">
      <w:start w:val="1"/>
      <w:numFmt w:val="bullet"/>
      <w:lvlText w:val=""/>
      <w:lvlJc w:val="left"/>
      <w:pPr>
        <w:tabs>
          <w:tab w:val="num" w:pos="6825"/>
        </w:tabs>
        <w:ind w:left="6825" w:hanging="360"/>
      </w:pPr>
      <w:rPr>
        <w:rFonts w:ascii="Wingdings" w:hAnsi="Wingdings" w:hint="default"/>
        <w:sz w:val="20"/>
      </w:rPr>
    </w:lvl>
    <w:lvl w:ilvl="8" w:tentative="1">
      <w:start w:val="1"/>
      <w:numFmt w:val="bullet"/>
      <w:lvlText w:val=""/>
      <w:lvlJc w:val="left"/>
      <w:pPr>
        <w:tabs>
          <w:tab w:val="num" w:pos="7545"/>
        </w:tabs>
        <w:ind w:left="7545"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91"/>
    <w:rsid w:val="000E6DA5"/>
    <w:rsid w:val="002156A5"/>
    <w:rsid w:val="003A0221"/>
    <w:rsid w:val="003F3878"/>
    <w:rsid w:val="00617091"/>
    <w:rsid w:val="0075121C"/>
    <w:rsid w:val="008A0AC9"/>
    <w:rsid w:val="00B009C3"/>
    <w:rsid w:val="00C868D5"/>
    <w:rsid w:val="00DD63BB"/>
    <w:rsid w:val="00E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0321"/>
  <w15:docId w15:val="{8AB7DE1E-200B-4E6B-AC1A-9D1D62BD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36"/>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2156A5"/>
    <w:pPr>
      <w:ind w:left="720"/>
      <w:contextualSpacing/>
    </w:pPr>
  </w:style>
  <w:style w:type="character" w:styleId="Hyperlink">
    <w:name w:val="Hyperlink"/>
    <w:basedOn w:val="DefaultParagraphFont"/>
    <w:uiPriority w:val="99"/>
    <w:unhideWhenUsed/>
    <w:rsid w:val="00C868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orkforcesolutionsalam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workforcesolutionsalamo.org/" TargetMode="External"/><Relationship Id="rId5" Type="http://schemas.openxmlformats.org/officeDocument/2006/relationships/hyperlink" Target="mailto:alopez@wsalamo.org" TargetMode="External"/><Relationship Id="rId10" Type="http://schemas.openxmlformats.org/officeDocument/2006/relationships/hyperlink" Target="http://www.workforcesolutionsalamo.org/" TargetMode="External"/><Relationship Id="rId4" Type="http://schemas.openxmlformats.org/officeDocument/2006/relationships/webSettings" Target="webSettings.xml"/><Relationship Id="rId9" Type="http://schemas.openxmlformats.org/officeDocument/2006/relationships/hyperlink" Target="http://www.workforcesolutionsala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Garcia</dc:creator>
  <cp:keywords/>
  <cp:lastModifiedBy>Admin</cp:lastModifiedBy>
  <cp:revision>2</cp:revision>
  <dcterms:created xsi:type="dcterms:W3CDTF">2025-07-08T00:21:00Z</dcterms:created>
  <dcterms:modified xsi:type="dcterms:W3CDTF">2025-07-08T00:21:00Z</dcterms:modified>
</cp:coreProperties>
</file>