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02E10" w:rsidRDefault="00C02E10" w14:paraId="499A49D6" w14:textId="77777777">
      <w:pPr>
        <w:pStyle w:val="BodyText"/>
        <w:kinsoku w:val="0"/>
        <w:overflowPunct w:val="0"/>
        <w:ind w:left="2620"/>
        <w:rPr>
          <w:sz w:val="20"/>
          <w:szCs w:val="20"/>
        </w:rPr>
      </w:pPr>
    </w:p>
    <w:p w:rsidR="00134254" w:rsidRDefault="00963BA6" w14:paraId="5456B84A" w14:textId="470C9AC5">
      <w:pPr>
        <w:pStyle w:val="BodyText"/>
        <w:kinsoku w:val="0"/>
        <w:overflowPunct w:val="0"/>
        <w:ind w:left="2620"/>
        <w:rPr>
          <w:sz w:val="20"/>
          <w:szCs w:val="20"/>
        </w:rPr>
      </w:pPr>
      <w:r>
        <w:rPr>
          <w:noProof/>
          <w:sz w:val="20"/>
          <w:szCs w:val="20"/>
        </w:rPr>
        <w:drawing>
          <wp:inline distT="0" distB="0" distL="0" distR="0" wp14:anchorId="268A3A22" wp14:editId="65C0FA17">
            <wp:extent cx="274320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784860"/>
                    </a:xfrm>
                    <a:prstGeom prst="rect">
                      <a:avLst/>
                    </a:prstGeom>
                    <a:noFill/>
                    <a:ln>
                      <a:noFill/>
                    </a:ln>
                  </pic:spPr>
                </pic:pic>
              </a:graphicData>
            </a:graphic>
          </wp:inline>
        </w:drawing>
      </w:r>
    </w:p>
    <w:p w:rsidR="00134254" w:rsidRDefault="00134254" w14:paraId="1DE8DE4E" w14:textId="77777777">
      <w:pPr>
        <w:pStyle w:val="BodyText"/>
        <w:kinsoku w:val="0"/>
        <w:overflowPunct w:val="0"/>
        <w:spacing w:before="9"/>
        <w:ind w:left="0"/>
        <w:rPr>
          <w:sz w:val="7"/>
          <w:szCs w:val="7"/>
        </w:rPr>
      </w:pPr>
    </w:p>
    <w:p w:rsidR="00134254" w:rsidRDefault="00134254" w14:paraId="09A50DA3" w14:textId="77777777">
      <w:pPr>
        <w:pStyle w:val="BodyText"/>
        <w:kinsoku w:val="0"/>
        <w:overflowPunct w:val="0"/>
        <w:spacing w:before="90"/>
        <w:ind w:left="0" w:right="15"/>
        <w:jc w:val="center"/>
        <w:rPr>
          <w:spacing w:val="-60"/>
        </w:rPr>
      </w:pPr>
      <w:r>
        <w:rPr>
          <w:spacing w:val="-60"/>
          <w:u w:val="thick"/>
        </w:rPr>
        <w:t xml:space="preserve"> </w:t>
      </w:r>
      <w:r>
        <w:rPr>
          <w:b/>
          <w:bCs/>
          <w:u w:val="thick"/>
        </w:rPr>
        <w:t>EXECUTIVE COMMITTEE MEETING</w:t>
      </w:r>
    </w:p>
    <w:p w:rsidR="00134254" w:rsidRDefault="00134254" w14:paraId="1C08DBA4" w14:textId="77777777">
      <w:pPr>
        <w:pStyle w:val="BodyText"/>
        <w:kinsoku w:val="0"/>
        <w:overflowPunct w:val="0"/>
        <w:spacing w:before="2"/>
        <w:ind w:left="0"/>
        <w:rPr>
          <w:b/>
          <w:bCs/>
          <w:sz w:val="16"/>
          <w:szCs w:val="16"/>
        </w:rPr>
      </w:pPr>
    </w:p>
    <w:p w:rsidR="00134254" w:rsidRDefault="00134254" w14:paraId="1ADEE99D" w14:textId="77777777">
      <w:pPr>
        <w:pStyle w:val="BodyText"/>
        <w:kinsoku w:val="0"/>
        <w:overflowPunct w:val="0"/>
        <w:spacing w:before="90"/>
        <w:ind w:left="0" w:right="17"/>
        <w:jc w:val="center"/>
      </w:pPr>
      <w:r>
        <w:t>Workforce Solutions Alamo</w:t>
      </w:r>
    </w:p>
    <w:p w:rsidR="00134254" w:rsidRDefault="00134254" w14:paraId="74B4E700" w14:textId="77777777">
      <w:pPr>
        <w:pStyle w:val="BodyText"/>
        <w:kinsoku w:val="0"/>
        <w:overflowPunct w:val="0"/>
        <w:ind w:left="2583" w:right="2603"/>
        <w:jc w:val="center"/>
      </w:pPr>
      <w:r>
        <w:t>100 N. Santa Rosa St., Suite 120, Boardroom San Antonio, TX 78207</w:t>
      </w:r>
    </w:p>
    <w:p w:rsidR="00134254" w:rsidRDefault="008E4DCD" w14:paraId="5B0EE954" w14:textId="77777777">
      <w:pPr>
        <w:pStyle w:val="BodyText"/>
        <w:kinsoku w:val="0"/>
        <w:overflowPunct w:val="0"/>
        <w:ind w:left="0" w:right="15"/>
        <w:jc w:val="center"/>
        <w:rPr>
          <w:b/>
          <w:bCs/>
        </w:rPr>
      </w:pPr>
      <w:r>
        <w:rPr>
          <w:b/>
          <w:bCs/>
        </w:rPr>
        <w:t>November</w:t>
      </w:r>
      <w:r w:rsidR="00134254">
        <w:rPr>
          <w:b/>
          <w:bCs/>
        </w:rPr>
        <w:t xml:space="preserve"> 1</w:t>
      </w:r>
      <w:r>
        <w:rPr>
          <w:b/>
          <w:bCs/>
        </w:rPr>
        <w:t>5</w:t>
      </w:r>
      <w:r w:rsidR="00134254">
        <w:rPr>
          <w:b/>
          <w:bCs/>
        </w:rPr>
        <w:t>, 2024</w:t>
      </w:r>
    </w:p>
    <w:p w:rsidR="00134254" w:rsidRDefault="00134254" w14:paraId="661A1EF2" w14:textId="77777777">
      <w:pPr>
        <w:pStyle w:val="BodyText"/>
        <w:kinsoku w:val="0"/>
        <w:overflowPunct w:val="0"/>
        <w:ind w:left="0" w:right="19"/>
        <w:jc w:val="center"/>
        <w:rPr>
          <w:b/>
          <w:bCs/>
        </w:rPr>
      </w:pPr>
      <w:r>
        <w:rPr>
          <w:b/>
          <w:bCs/>
        </w:rPr>
        <w:t>10:00</w:t>
      </w:r>
      <w:r>
        <w:rPr>
          <w:b/>
          <w:bCs/>
          <w:spacing w:val="-18"/>
        </w:rPr>
        <w:t xml:space="preserve"> </w:t>
      </w:r>
      <w:r>
        <w:rPr>
          <w:b/>
          <w:bCs/>
        </w:rPr>
        <w:t>AM</w:t>
      </w:r>
    </w:p>
    <w:p w:rsidR="00C02E10" w:rsidP="3B52D2EC" w:rsidRDefault="00C02E10" w14:paraId="1D9725EF" w14:textId="639A3054">
      <w:pPr>
        <w:pStyle w:val="paragraph"/>
        <w:spacing w:before="0" w:beforeAutospacing="off" w:after="0" w:afterAutospacing="off"/>
        <w:textAlignment w:val="baseline"/>
        <w:rPr>
          <w:rFonts w:ascii="Segoe UI" w:hAnsi="Segoe UI" w:cs="Segoe UI"/>
          <w:sz w:val="18"/>
          <w:szCs w:val="18"/>
        </w:rPr>
      </w:pPr>
      <w:r w:rsidRPr="3B52D2EC" w:rsidR="00C02E10">
        <w:rPr>
          <w:rStyle w:val="normaltextrun"/>
          <w:b w:val="1"/>
          <w:bCs w:val="1"/>
        </w:rPr>
        <w:t>BOARD OF DIRECTORS:</w:t>
      </w:r>
      <w:r w:rsidRPr="3B52D2EC" w:rsidR="00C02E10">
        <w:rPr>
          <w:rStyle w:val="normaltextrun"/>
          <w:b w:val="1"/>
          <w:bCs w:val="1"/>
          <w:sz w:val="22"/>
          <w:szCs w:val="22"/>
        </w:rPr>
        <w:t xml:space="preserve"> </w:t>
      </w:r>
      <w:r w:rsidRPr="3B52D2EC" w:rsidR="00C02E10">
        <w:rPr>
          <w:rStyle w:val="normaltextrun"/>
          <w:sz w:val="22"/>
          <w:szCs w:val="22"/>
        </w:rPr>
        <w:t xml:space="preserve">Leslie Cantu, </w:t>
      </w:r>
      <w:r w:rsidRPr="3B52D2EC" w:rsidR="00C02E10">
        <w:rPr>
          <w:rStyle w:val="normaltextrun"/>
          <w:sz w:val="22"/>
          <w:szCs w:val="22"/>
        </w:rPr>
        <w:t>Eric Cooper</w:t>
      </w:r>
      <w:r w:rsidRPr="3B52D2EC" w:rsidR="00C02E10">
        <w:rPr>
          <w:rStyle w:val="normaltextrun"/>
          <w:sz w:val="22"/>
          <w:szCs w:val="22"/>
        </w:rPr>
        <w:t xml:space="preserve">, Mary </w:t>
      </w:r>
      <w:r w:rsidRPr="3B52D2EC" w:rsidR="00BC74C9">
        <w:rPr>
          <w:rStyle w:val="normaltextrun"/>
          <w:sz w:val="22"/>
          <w:szCs w:val="22"/>
        </w:rPr>
        <w:t>Batch,</w:t>
      </w:r>
      <w:r w:rsidRPr="3B52D2EC" w:rsidR="00C02E10">
        <w:rPr>
          <w:rStyle w:val="normaltextrun"/>
          <w:sz w:val="22"/>
          <w:szCs w:val="22"/>
        </w:rPr>
        <w:t xml:space="preserve"> Anthony Magaro, Dr. Sammi Morrill, Yousef Kassim</w:t>
      </w:r>
      <w:r w:rsidRPr="3B52D2EC" w:rsidR="1DB99946">
        <w:rPr>
          <w:rStyle w:val="normaltextrun"/>
          <w:sz w:val="22"/>
          <w:szCs w:val="22"/>
        </w:rPr>
        <w:t xml:space="preserve"> and Ana DeHoyos O’Connor </w:t>
      </w:r>
    </w:p>
    <w:p w:rsidR="00C02E10" w:rsidP="00C02E10" w:rsidRDefault="00C02E10" w14:paraId="4A96F3C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C02E10" w:rsidP="00C02E10" w:rsidRDefault="00C02E10" w14:paraId="1C13DF3C" w14:textId="46906B94">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 STAFF: </w:t>
      </w:r>
      <w:r>
        <w:rPr>
          <w:rStyle w:val="normaltextrun"/>
        </w:rPr>
        <w:t xml:space="preserve">Adrian Lopez, </w:t>
      </w:r>
      <w:r>
        <w:rPr>
          <w:rStyle w:val="normaltextrun"/>
        </w:rPr>
        <w:t xml:space="preserve">Rebecca Espino-Balencia, </w:t>
      </w:r>
      <w:r>
        <w:rPr>
          <w:rStyle w:val="normaltextrun"/>
        </w:rPr>
        <w:t>Eric Vryn, Ricardo Ramirez, Kristen Rodriguez, Rebecca Espino Balencia, Victoria Rodriguez,</w:t>
      </w:r>
      <w:r>
        <w:rPr>
          <w:rStyle w:val="normaltextrun"/>
        </w:rPr>
        <w:t xml:space="preserve"> Gabriela Navarro Garcia</w:t>
      </w:r>
      <w:r w:rsidR="00E46078">
        <w:rPr>
          <w:rStyle w:val="normaltextrun"/>
        </w:rPr>
        <w:t>, Chuck Agwuegbo, Jessica Villarreal, Maria Martinez,</w:t>
      </w:r>
      <w:r w:rsidR="000B0BFD">
        <w:rPr>
          <w:rStyle w:val="normaltextrun"/>
        </w:rPr>
        <w:t xml:space="preserve"> Vanessa Garcia, Avis Burrow, Ruby Sanders</w:t>
      </w:r>
      <w:r w:rsidR="00355E13">
        <w:rPr>
          <w:rStyle w:val="normaltextrun"/>
        </w:rPr>
        <w:t>, Alfred Salazar, Christine Dever, Trema Cote, Gregory Villines, George Mazariegos</w:t>
      </w:r>
    </w:p>
    <w:p w:rsidR="00C02E10" w:rsidP="00C02E10" w:rsidRDefault="00C02E10" w14:paraId="4167B98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C02E10" w:rsidP="00C02E10" w:rsidRDefault="00C02E10" w14:paraId="4344EA0D" w14:textId="1A4DE3BB">
      <w:pPr>
        <w:pStyle w:val="paragraph"/>
        <w:spacing w:before="0" w:beforeAutospacing="0" w:after="0" w:afterAutospacing="0"/>
        <w:textAlignment w:val="baseline"/>
        <w:rPr>
          <w:rFonts w:ascii="Segoe UI" w:hAnsi="Segoe UI" w:cs="Segoe UI"/>
          <w:sz w:val="18"/>
          <w:szCs w:val="18"/>
        </w:rPr>
      </w:pPr>
      <w:r>
        <w:rPr>
          <w:rStyle w:val="normaltextrun"/>
          <w:b/>
          <w:bCs/>
        </w:rPr>
        <w:t> </w:t>
      </w:r>
      <w:r w:rsidR="00BC74C9">
        <w:rPr>
          <w:rStyle w:val="normaltextrun"/>
          <w:b/>
          <w:bCs/>
        </w:rPr>
        <w:t>Partner</w:t>
      </w:r>
      <w:r>
        <w:rPr>
          <w:rStyle w:val="normaltextrun"/>
          <w:b/>
          <w:bCs/>
        </w:rPr>
        <w:t xml:space="preserve"> STAFF: </w:t>
      </w:r>
      <w:r w:rsidRPr="000B0BFD">
        <w:rPr>
          <w:rStyle w:val="normaltextrun"/>
        </w:rPr>
        <w:t>Mike Ramsey</w:t>
      </w:r>
    </w:p>
    <w:p w:rsidR="00C02E10" w:rsidP="00C02E10" w:rsidRDefault="00C02E10" w14:paraId="45D3BA2E" w14:textId="77777777">
      <w:pPr>
        <w:pStyle w:val="paragraph"/>
        <w:spacing w:before="0" w:beforeAutospacing="0" w:after="0" w:afterAutospacing="0"/>
        <w:textAlignment w:val="baseline"/>
        <w:rPr>
          <w:rFonts w:ascii="Segoe UI" w:hAnsi="Segoe UI" w:cs="Segoe UI"/>
          <w:sz w:val="18"/>
          <w:szCs w:val="18"/>
        </w:rPr>
      </w:pPr>
      <w:r>
        <w:rPr>
          <w:rStyle w:val="eop"/>
        </w:rPr>
        <w:t> </w:t>
      </w:r>
    </w:p>
    <w:p w:rsidRPr="00C02E10" w:rsidR="00C02E10" w:rsidP="00C02E10" w:rsidRDefault="00C02E10" w14:paraId="669A5F29" w14:textId="24C3101D">
      <w:pPr>
        <w:jc w:val="both"/>
        <w:rPr>
          <w:sz w:val="24"/>
          <w:szCs w:val="18"/>
        </w:rPr>
      </w:pPr>
      <w:r>
        <w:rPr>
          <w:rStyle w:val="normaltextrun"/>
          <w:b/>
          <w:bCs/>
        </w:rPr>
        <w:t xml:space="preserve"> LEGAL COUNSEL: </w:t>
      </w:r>
      <w:r>
        <w:rPr>
          <w:sz w:val="24"/>
          <w:szCs w:val="18"/>
        </w:rPr>
        <w:t>Frank Burney and Carter Scharmen</w:t>
      </w:r>
    </w:p>
    <w:p w:rsidR="00C02E10" w:rsidP="00C02E10" w:rsidRDefault="00C02E10" w14:paraId="4B4189A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C02E10" w:rsidP="00C02E10" w:rsidRDefault="00C02E10" w14:paraId="2C4B8D43" w14:textId="2E3F4EAA">
      <w:pPr>
        <w:pStyle w:val="paragraph"/>
        <w:spacing w:before="0" w:beforeAutospacing="0" w:after="0" w:afterAutospacing="0"/>
        <w:textAlignment w:val="baseline"/>
        <w:rPr>
          <w:rFonts w:ascii="Segoe UI" w:hAnsi="Segoe UI" w:cs="Segoe UI"/>
          <w:sz w:val="18"/>
          <w:szCs w:val="18"/>
        </w:rPr>
      </w:pPr>
      <w:r w:rsidRPr="3359A177" w:rsidR="00C02E10">
        <w:rPr>
          <w:rStyle w:val="normaltextrun"/>
          <w:b w:val="1"/>
          <w:bCs w:val="1"/>
        </w:rPr>
        <w:t xml:space="preserve"> GUESTS: </w:t>
      </w:r>
      <w:r w:rsidRPr="3359A177" w:rsidR="00E46078">
        <w:rPr>
          <w:rStyle w:val="normaltextrun"/>
        </w:rPr>
        <w:t>Daisey Vega, Brenda Garcia, Robert Corral</w:t>
      </w:r>
      <w:r w:rsidRPr="3359A177" w:rsidR="000B0BFD">
        <w:rPr>
          <w:rStyle w:val="normaltextrun"/>
        </w:rPr>
        <w:t>, Frank Martinez, Chakib Chehadi, Ramsey   Olivarez</w:t>
      </w:r>
      <w:r w:rsidRPr="3359A177" w:rsidR="00355E13">
        <w:rPr>
          <w:rStyle w:val="normaltextrun"/>
        </w:rPr>
        <w:t>, Janel Santos</w:t>
      </w:r>
    </w:p>
    <w:p w:rsidR="00134254" w:rsidRDefault="00134254" w14:paraId="1322052E" w14:textId="77777777">
      <w:pPr>
        <w:pStyle w:val="BodyText"/>
        <w:kinsoku w:val="0"/>
        <w:overflowPunct w:val="0"/>
        <w:spacing w:before="1"/>
        <w:ind w:left="0"/>
        <w:rPr>
          <w:b/>
          <w:bCs/>
        </w:rPr>
      </w:pPr>
    </w:p>
    <w:p w:rsidR="00134254" w:rsidRDefault="00134254" w14:paraId="1B2D7255" w14:textId="77777777">
      <w:pPr>
        <w:pStyle w:val="BodyText"/>
        <w:kinsoku w:val="0"/>
        <w:overflowPunct w:val="0"/>
        <w:ind w:left="0" w:right="18"/>
        <w:jc w:val="center"/>
        <w:rPr>
          <w:b/>
          <w:bCs/>
        </w:rPr>
      </w:pPr>
      <w:r>
        <w:rPr>
          <w:b/>
          <w:bCs/>
        </w:rPr>
        <w:t>AGENDA</w:t>
      </w:r>
    </w:p>
    <w:p w:rsidR="00134254" w:rsidRDefault="00134254" w14:paraId="3987D855" w14:textId="77777777">
      <w:pPr>
        <w:pStyle w:val="BodyText"/>
        <w:kinsoku w:val="0"/>
        <w:overflowPunct w:val="0"/>
        <w:ind w:left="0" w:right="16"/>
        <w:jc w:val="center"/>
        <w:rPr>
          <w:i/>
          <w:iCs/>
        </w:rPr>
      </w:pPr>
      <w:r>
        <w:rPr>
          <w:i/>
          <w:iCs/>
        </w:rPr>
        <w:t>Agenda items may not be considered in the order they appear.</w:t>
      </w:r>
    </w:p>
    <w:p w:rsidR="00134254" w:rsidRDefault="00134254" w14:paraId="2B830A39" w14:textId="77777777">
      <w:pPr>
        <w:pStyle w:val="BodyText"/>
        <w:kinsoku w:val="0"/>
        <w:overflowPunct w:val="0"/>
        <w:ind w:left="0"/>
        <w:rPr>
          <w:i/>
          <w:iCs/>
        </w:rPr>
      </w:pPr>
    </w:p>
    <w:p w:rsidR="00134254" w:rsidRDefault="00134254" w14:paraId="5D2C0246" w14:textId="77777777">
      <w:pPr>
        <w:pStyle w:val="BodyText"/>
        <w:kinsoku w:val="0"/>
        <w:overflowPunct w:val="0"/>
        <w:ind w:left="220" w:right="230"/>
        <w:jc w:val="both"/>
      </w:pPr>
      <w:r>
        <w:t>Citizens may appear before the Committee to speak for or against any item on the Agenda in accordance</w:t>
      </w:r>
      <w:r>
        <w:rPr>
          <w:spacing w:val="-3"/>
        </w:rPr>
        <w:t xml:space="preserve"> </w:t>
      </w:r>
      <w:r>
        <w:t>with</w:t>
      </w:r>
      <w:r>
        <w:rPr>
          <w:spacing w:val="-7"/>
        </w:rPr>
        <w:t xml:space="preserve"> </w:t>
      </w:r>
      <w:r>
        <w:t>procedural</w:t>
      </w:r>
      <w:r>
        <w:rPr>
          <w:spacing w:val="-7"/>
        </w:rPr>
        <w:t xml:space="preserve"> </w:t>
      </w:r>
      <w:r>
        <w:t>rules</w:t>
      </w:r>
      <w:r>
        <w:rPr>
          <w:spacing w:val="-8"/>
        </w:rPr>
        <w:t xml:space="preserve"> </w:t>
      </w:r>
      <w:r>
        <w:t>governing</w:t>
      </w:r>
      <w:r>
        <w:rPr>
          <w:spacing w:val="-9"/>
        </w:rPr>
        <w:t xml:space="preserve"> </w:t>
      </w:r>
      <w:r>
        <w:t>meetings.</w:t>
      </w:r>
      <w:r>
        <w:rPr>
          <w:spacing w:val="37"/>
        </w:rPr>
        <w:t xml:space="preserve"> </w:t>
      </w:r>
      <w:r>
        <w:t>Speakers</w:t>
      </w:r>
      <w:r>
        <w:rPr>
          <w:spacing w:val="-9"/>
        </w:rPr>
        <w:t xml:space="preserve"> </w:t>
      </w:r>
      <w:r>
        <w:t>are</w:t>
      </w:r>
      <w:r>
        <w:rPr>
          <w:spacing w:val="-9"/>
        </w:rPr>
        <w:t xml:space="preserve"> </w:t>
      </w:r>
      <w:r>
        <w:t>limited</w:t>
      </w:r>
      <w:r>
        <w:rPr>
          <w:spacing w:val="-11"/>
        </w:rPr>
        <w:t xml:space="preserve"> </w:t>
      </w:r>
      <w:r>
        <w:t>to</w:t>
      </w:r>
      <w:r>
        <w:rPr>
          <w:spacing w:val="-8"/>
        </w:rPr>
        <w:t xml:space="preserve"> </w:t>
      </w:r>
      <w:r>
        <w:t>three</w:t>
      </w:r>
      <w:r>
        <w:rPr>
          <w:spacing w:val="-9"/>
        </w:rPr>
        <w:t xml:space="preserve"> </w:t>
      </w:r>
      <w:r>
        <w:t>(3)</w:t>
      </w:r>
      <w:r>
        <w:rPr>
          <w:spacing w:val="-10"/>
        </w:rPr>
        <w:t xml:space="preserve"> </w:t>
      </w:r>
      <w:r>
        <w:t>minutes on each topic (6 minutes if translation is needed) if they register at the beginning of meeting. Questions relating to these rules may be directed to Teresa Chavez at (210)</w:t>
      </w:r>
      <w:r>
        <w:rPr>
          <w:spacing w:val="-14"/>
        </w:rPr>
        <w:t xml:space="preserve"> </w:t>
      </w:r>
      <w:r>
        <w:t>452-9405.</w:t>
      </w:r>
    </w:p>
    <w:p w:rsidR="00134254" w:rsidRDefault="00134254" w14:paraId="7C6021E6" w14:textId="77777777">
      <w:pPr>
        <w:pStyle w:val="BodyText"/>
        <w:kinsoku w:val="0"/>
        <w:overflowPunct w:val="0"/>
        <w:ind w:left="0"/>
      </w:pPr>
    </w:p>
    <w:p w:rsidR="00134254" w:rsidRDefault="00134254" w14:paraId="0F017908" w14:textId="5E22C19F">
      <w:pPr>
        <w:pStyle w:val="BodyText"/>
        <w:kinsoku w:val="0"/>
        <w:overflowPunct w:val="0"/>
        <w:ind w:left="220" w:right="231"/>
        <w:jc w:val="both"/>
        <w:rPr>
          <w:b/>
          <w:bCs/>
          <w:i/>
          <w:iCs/>
        </w:rPr>
      </w:pPr>
      <w:r>
        <w:rPr>
          <w:b/>
          <w:bCs/>
          <w:i/>
          <w:iCs/>
        </w:rPr>
        <w:t>The</w:t>
      </w:r>
      <w:r>
        <w:rPr>
          <w:b/>
          <w:bCs/>
          <w:i/>
          <w:iCs/>
          <w:spacing w:val="-13"/>
        </w:rPr>
        <w:t xml:space="preserve"> </w:t>
      </w:r>
      <w:r>
        <w:rPr>
          <w:b/>
          <w:bCs/>
          <w:i/>
          <w:iCs/>
        </w:rPr>
        <w:t>Chair</w:t>
      </w:r>
      <w:r>
        <w:rPr>
          <w:b/>
          <w:bCs/>
          <w:i/>
          <w:iCs/>
          <w:spacing w:val="-10"/>
        </w:rPr>
        <w:t xml:space="preserve"> </w:t>
      </w:r>
      <w:r>
        <w:rPr>
          <w:b/>
          <w:bCs/>
          <w:i/>
          <w:iCs/>
        </w:rPr>
        <w:t>of</w:t>
      </w:r>
      <w:r>
        <w:rPr>
          <w:b/>
          <w:bCs/>
          <w:i/>
          <w:iCs/>
          <w:spacing w:val="-15"/>
        </w:rPr>
        <w:t xml:space="preserve"> </w:t>
      </w:r>
      <w:r>
        <w:rPr>
          <w:b/>
          <w:bCs/>
          <w:i/>
          <w:iCs/>
        </w:rPr>
        <w:t>the</w:t>
      </w:r>
      <w:r>
        <w:rPr>
          <w:b/>
          <w:bCs/>
          <w:i/>
          <w:iCs/>
          <w:spacing w:val="-14"/>
        </w:rPr>
        <w:t xml:space="preserve"> </w:t>
      </w:r>
      <w:r>
        <w:rPr>
          <w:b/>
          <w:bCs/>
          <w:i/>
          <w:iCs/>
        </w:rPr>
        <w:t>Committee</w:t>
      </w:r>
      <w:r>
        <w:rPr>
          <w:b/>
          <w:bCs/>
          <w:i/>
          <w:iCs/>
          <w:spacing w:val="-12"/>
        </w:rPr>
        <w:t xml:space="preserve"> </w:t>
      </w:r>
      <w:r>
        <w:rPr>
          <w:b/>
          <w:bCs/>
          <w:i/>
          <w:iCs/>
        </w:rPr>
        <w:t>will</w:t>
      </w:r>
      <w:r>
        <w:rPr>
          <w:b/>
          <w:bCs/>
          <w:i/>
          <w:iCs/>
          <w:spacing w:val="-11"/>
        </w:rPr>
        <w:t xml:space="preserve"> </w:t>
      </w:r>
      <w:r>
        <w:rPr>
          <w:b/>
          <w:bCs/>
          <w:i/>
          <w:iCs/>
        </w:rPr>
        <w:t>be</w:t>
      </w:r>
      <w:r>
        <w:rPr>
          <w:b/>
          <w:bCs/>
          <w:i/>
          <w:iCs/>
          <w:spacing w:val="-13"/>
        </w:rPr>
        <w:t xml:space="preserve"> </w:t>
      </w:r>
      <w:r>
        <w:rPr>
          <w:b/>
          <w:bCs/>
          <w:i/>
          <w:iCs/>
        </w:rPr>
        <w:t>at</w:t>
      </w:r>
      <w:r>
        <w:rPr>
          <w:b/>
          <w:bCs/>
          <w:i/>
          <w:iCs/>
          <w:spacing w:val="-11"/>
        </w:rPr>
        <w:t xml:space="preserve"> </w:t>
      </w:r>
      <w:r>
        <w:rPr>
          <w:b/>
          <w:bCs/>
          <w:i/>
          <w:iCs/>
        </w:rPr>
        <w:t>the</w:t>
      </w:r>
      <w:r>
        <w:rPr>
          <w:b/>
          <w:bCs/>
          <w:i/>
          <w:iCs/>
          <w:spacing w:val="-14"/>
        </w:rPr>
        <w:t xml:space="preserve"> </w:t>
      </w:r>
      <w:r>
        <w:rPr>
          <w:b/>
          <w:bCs/>
          <w:i/>
          <w:iCs/>
        </w:rPr>
        <w:t>Host</w:t>
      </w:r>
      <w:r>
        <w:rPr>
          <w:b/>
          <w:bCs/>
          <w:i/>
          <w:iCs/>
          <w:spacing w:val="-12"/>
        </w:rPr>
        <w:t xml:space="preserve"> </w:t>
      </w:r>
      <w:r>
        <w:rPr>
          <w:b/>
          <w:bCs/>
          <w:i/>
          <w:iCs/>
        </w:rPr>
        <w:t>Location.</w:t>
      </w:r>
      <w:r>
        <w:rPr>
          <w:b/>
          <w:bCs/>
          <w:i/>
          <w:iCs/>
          <w:spacing w:val="-11"/>
        </w:rPr>
        <w:t xml:space="preserve"> </w:t>
      </w:r>
      <w:r>
        <w:rPr>
          <w:b/>
          <w:bCs/>
          <w:i/>
          <w:iCs/>
        </w:rPr>
        <w:t>The</w:t>
      </w:r>
      <w:r>
        <w:rPr>
          <w:b/>
          <w:bCs/>
          <w:i/>
          <w:iCs/>
          <w:spacing w:val="-12"/>
        </w:rPr>
        <w:t xml:space="preserve"> </w:t>
      </w:r>
      <w:r>
        <w:rPr>
          <w:b/>
          <w:bCs/>
          <w:i/>
          <w:iCs/>
        </w:rPr>
        <w:t>Host</w:t>
      </w:r>
      <w:r>
        <w:rPr>
          <w:b/>
          <w:bCs/>
          <w:i/>
          <w:iCs/>
          <w:spacing w:val="-10"/>
        </w:rPr>
        <w:t xml:space="preserve"> </w:t>
      </w:r>
      <w:r>
        <w:rPr>
          <w:b/>
          <w:bCs/>
          <w:i/>
          <w:iCs/>
        </w:rPr>
        <w:t>location</w:t>
      </w:r>
      <w:r>
        <w:rPr>
          <w:b/>
          <w:bCs/>
          <w:i/>
          <w:iCs/>
          <w:spacing w:val="-10"/>
        </w:rPr>
        <w:t xml:space="preserve"> </w:t>
      </w:r>
      <w:r>
        <w:rPr>
          <w:b/>
          <w:bCs/>
          <w:i/>
          <w:iCs/>
        </w:rPr>
        <w:t>is</w:t>
      </w:r>
      <w:r>
        <w:rPr>
          <w:b/>
          <w:bCs/>
          <w:i/>
          <w:iCs/>
          <w:spacing w:val="-11"/>
        </w:rPr>
        <w:t xml:space="preserve"> </w:t>
      </w:r>
      <w:r>
        <w:rPr>
          <w:b/>
          <w:bCs/>
          <w:i/>
          <w:iCs/>
        </w:rPr>
        <w:t>specified</w:t>
      </w:r>
      <w:r>
        <w:rPr>
          <w:b/>
          <w:bCs/>
          <w:i/>
          <w:iCs/>
          <w:spacing w:val="-11"/>
        </w:rPr>
        <w:t xml:space="preserve"> </w:t>
      </w:r>
      <w:r>
        <w:rPr>
          <w:b/>
          <w:bCs/>
          <w:i/>
          <w:iCs/>
        </w:rPr>
        <w:t>above. Meetings will be visible and audible to the public at the Host location, and there will be a visual</w:t>
      </w:r>
      <w:r>
        <w:rPr>
          <w:b/>
          <w:bCs/>
          <w:i/>
          <w:iCs/>
          <w:spacing w:val="-15"/>
        </w:rPr>
        <w:t xml:space="preserve"> </w:t>
      </w:r>
      <w:r>
        <w:rPr>
          <w:b/>
          <w:bCs/>
          <w:i/>
          <w:iCs/>
        </w:rPr>
        <w:t>or</w:t>
      </w:r>
      <w:r>
        <w:rPr>
          <w:b/>
          <w:bCs/>
          <w:i/>
          <w:iCs/>
          <w:spacing w:val="-16"/>
        </w:rPr>
        <w:t xml:space="preserve"> </w:t>
      </w:r>
      <w:r>
        <w:rPr>
          <w:b/>
          <w:bCs/>
          <w:i/>
          <w:iCs/>
        </w:rPr>
        <w:t>audio</w:t>
      </w:r>
      <w:r>
        <w:rPr>
          <w:b/>
          <w:bCs/>
          <w:i/>
          <w:iCs/>
          <w:spacing w:val="-15"/>
        </w:rPr>
        <w:t xml:space="preserve"> </w:t>
      </w:r>
      <w:r>
        <w:rPr>
          <w:b/>
          <w:bCs/>
          <w:i/>
          <w:iCs/>
        </w:rPr>
        <w:t>recording</w:t>
      </w:r>
      <w:r>
        <w:rPr>
          <w:b/>
          <w:bCs/>
          <w:i/>
          <w:iCs/>
          <w:spacing w:val="-17"/>
        </w:rPr>
        <w:t xml:space="preserve"> </w:t>
      </w:r>
      <w:r>
        <w:rPr>
          <w:b/>
          <w:bCs/>
          <w:i/>
          <w:iCs/>
        </w:rPr>
        <w:t>of</w:t>
      </w:r>
      <w:r>
        <w:rPr>
          <w:b/>
          <w:bCs/>
          <w:i/>
          <w:iCs/>
          <w:spacing w:val="-19"/>
        </w:rPr>
        <w:t xml:space="preserve"> </w:t>
      </w:r>
      <w:r>
        <w:rPr>
          <w:b/>
          <w:bCs/>
          <w:i/>
          <w:iCs/>
        </w:rPr>
        <w:t>the</w:t>
      </w:r>
      <w:r>
        <w:rPr>
          <w:b/>
          <w:bCs/>
          <w:i/>
          <w:iCs/>
          <w:spacing w:val="-18"/>
        </w:rPr>
        <w:t xml:space="preserve"> </w:t>
      </w:r>
      <w:r>
        <w:rPr>
          <w:b/>
          <w:bCs/>
          <w:i/>
          <w:iCs/>
        </w:rPr>
        <w:t>meeting.</w:t>
      </w:r>
      <w:r>
        <w:rPr>
          <w:b/>
          <w:bCs/>
          <w:i/>
          <w:iCs/>
          <w:spacing w:val="-15"/>
        </w:rPr>
        <w:t xml:space="preserve"> </w:t>
      </w:r>
      <w:r>
        <w:rPr>
          <w:b/>
          <w:bCs/>
          <w:i/>
          <w:iCs/>
        </w:rPr>
        <w:t>There</w:t>
      </w:r>
      <w:r>
        <w:rPr>
          <w:b/>
          <w:bCs/>
          <w:i/>
          <w:iCs/>
          <w:spacing w:val="-16"/>
        </w:rPr>
        <w:t xml:space="preserve"> </w:t>
      </w:r>
      <w:r>
        <w:rPr>
          <w:b/>
          <w:bCs/>
          <w:i/>
          <w:iCs/>
        </w:rPr>
        <w:t>will</w:t>
      </w:r>
      <w:r>
        <w:rPr>
          <w:b/>
          <w:bCs/>
          <w:i/>
          <w:iCs/>
          <w:spacing w:val="-14"/>
        </w:rPr>
        <w:t xml:space="preserve"> </w:t>
      </w:r>
      <w:r>
        <w:rPr>
          <w:b/>
          <w:bCs/>
          <w:i/>
          <w:iCs/>
        </w:rPr>
        <w:t>be</w:t>
      </w:r>
      <w:r>
        <w:rPr>
          <w:b/>
          <w:bCs/>
          <w:i/>
          <w:iCs/>
          <w:spacing w:val="-19"/>
        </w:rPr>
        <w:t xml:space="preserve"> </w:t>
      </w:r>
      <w:r>
        <w:rPr>
          <w:b/>
          <w:bCs/>
          <w:i/>
          <w:iCs/>
        </w:rPr>
        <w:t>two-way</w:t>
      </w:r>
      <w:r>
        <w:rPr>
          <w:b/>
          <w:bCs/>
          <w:i/>
          <w:iCs/>
          <w:spacing w:val="-18"/>
        </w:rPr>
        <w:t xml:space="preserve"> </w:t>
      </w:r>
      <w:r>
        <w:rPr>
          <w:b/>
          <w:bCs/>
          <w:i/>
          <w:iCs/>
        </w:rPr>
        <w:t>audio</w:t>
      </w:r>
      <w:r>
        <w:rPr>
          <w:b/>
          <w:bCs/>
          <w:i/>
          <w:iCs/>
          <w:spacing w:val="-15"/>
        </w:rPr>
        <w:t xml:space="preserve"> </w:t>
      </w:r>
      <w:r>
        <w:rPr>
          <w:b/>
          <w:bCs/>
          <w:i/>
          <w:iCs/>
        </w:rPr>
        <w:t>and</w:t>
      </w:r>
      <w:r>
        <w:rPr>
          <w:b/>
          <w:bCs/>
          <w:i/>
          <w:iCs/>
          <w:spacing w:val="-16"/>
        </w:rPr>
        <w:t xml:space="preserve"> </w:t>
      </w:r>
      <w:r>
        <w:rPr>
          <w:b/>
          <w:bCs/>
          <w:i/>
          <w:iCs/>
        </w:rPr>
        <w:t>video</w:t>
      </w:r>
      <w:r>
        <w:rPr>
          <w:b/>
          <w:bCs/>
          <w:i/>
          <w:iCs/>
          <w:spacing w:val="-16"/>
        </w:rPr>
        <w:t xml:space="preserve"> </w:t>
      </w:r>
      <w:r>
        <w:rPr>
          <w:b/>
          <w:bCs/>
          <w:i/>
          <w:iCs/>
        </w:rPr>
        <w:t>of</w:t>
      </w:r>
      <w:r>
        <w:rPr>
          <w:b/>
          <w:bCs/>
          <w:i/>
          <w:iCs/>
          <w:spacing w:val="-19"/>
        </w:rPr>
        <w:t xml:space="preserve"> </w:t>
      </w:r>
      <w:r>
        <w:rPr>
          <w:b/>
          <w:bCs/>
          <w:i/>
          <w:iCs/>
        </w:rPr>
        <w:t>the</w:t>
      </w:r>
      <w:r>
        <w:rPr>
          <w:b/>
          <w:bCs/>
          <w:i/>
          <w:iCs/>
          <w:spacing w:val="-18"/>
        </w:rPr>
        <w:t xml:space="preserve"> </w:t>
      </w:r>
      <w:r>
        <w:rPr>
          <w:b/>
          <w:bCs/>
          <w:i/>
          <w:iCs/>
        </w:rPr>
        <w:t xml:space="preserve">meeting between each Board member sufficient that Board members and </w:t>
      </w:r>
      <w:r w:rsidR="00BC74C9">
        <w:rPr>
          <w:b/>
          <w:bCs/>
          <w:i/>
          <w:iCs/>
        </w:rPr>
        <w:t>the public</w:t>
      </w:r>
      <w:r>
        <w:rPr>
          <w:b/>
          <w:bCs/>
          <w:i/>
          <w:iCs/>
        </w:rPr>
        <w:t xml:space="preserve"> can hear and see them. WSA will comply with all Videoconferencing</w:t>
      </w:r>
      <w:r>
        <w:rPr>
          <w:b/>
          <w:bCs/>
          <w:i/>
          <w:iCs/>
          <w:spacing w:val="-3"/>
        </w:rPr>
        <w:t xml:space="preserve"> </w:t>
      </w:r>
      <w:r>
        <w:rPr>
          <w:b/>
          <w:bCs/>
          <w:i/>
          <w:iCs/>
        </w:rPr>
        <w:t>Guidelines.</w:t>
      </w:r>
    </w:p>
    <w:p w:rsidR="00134254" w:rsidRDefault="00134254" w14:paraId="468CE0C7" w14:textId="77777777">
      <w:pPr>
        <w:pStyle w:val="BodyText"/>
        <w:kinsoku w:val="0"/>
        <w:overflowPunct w:val="0"/>
        <w:ind w:left="0"/>
        <w:rPr>
          <w:b/>
          <w:bCs/>
          <w:i/>
          <w:iCs/>
        </w:rPr>
      </w:pPr>
    </w:p>
    <w:p w:rsidR="00134254" w:rsidRDefault="00134254" w14:paraId="259806F7" w14:textId="77777777">
      <w:pPr>
        <w:pStyle w:val="BodyText"/>
        <w:kinsoku w:val="0"/>
        <w:overflowPunct w:val="0"/>
        <w:ind w:left="220" w:right="233"/>
        <w:jc w:val="both"/>
      </w:pPr>
      <w:r>
        <w:t>For</w:t>
      </w:r>
      <w:r>
        <w:rPr>
          <w:spacing w:val="-7"/>
        </w:rPr>
        <w:t xml:space="preserve"> </w:t>
      </w:r>
      <w:r>
        <w:t>those</w:t>
      </w:r>
      <w:r>
        <w:rPr>
          <w:spacing w:val="-6"/>
        </w:rPr>
        <w:t xml:space="preserve"> </w:t>
      </w:r>
      <w:r>
        <w:t>members</w:t>
      </w:r>
      <w:r>
        <w:rPr>
          <w:spacing w:val="-6"/>
        </w:rPr>
        <w:t xml:space="preserve"> </w:t>
      </w:r>
      <w:r>
        <w:t>of</w:t>
      </w:r>
      <w:r>
        <w:rPr>
          <w:spacing w:val="-7"/>
        </w:rPr>
        <w:t xml:space="preserve"> </w:t>
      </w:r>
      <w:r>
        <w:t>the</w:t>
      </w:r>
      <w:r>
        <w:rPr>
          <w:spacing w:val="-4"/>
        </w:rPr>
        <w:t xml:space="preserve"> </w:t>
      </w:r>
      <w:r>
        <w:t>public</w:t>
      </w:r>
      <w:r>
        <w:rPr>
          <w:spacing w:val="-7"/>
        </w:rPr>
        <w:t xml:space="preserve"> </w:t>
      </w:r>
      <w:r>
        <w:t>that</w:t>
      </w:r>
      <w:r>
        <w:rPr>
          <w:spacing w:val="-6"/>
        </w:rPr>
        <w:t xml:space="preserve"> </w:t>
      </w:r>
      <w:r>
        <w:t>would</w:t>
      </w:r>
      <w:r>
        <w:rPr>
          <w:spacing w:val="-8"/>
        </w:rPr>
        <w:t xml:space="preserve"> </w:t>
      </w:r>
      <w:r>
        <w:t>like</w:t>
      </w:r>
      <w:r>
        <w:rPr>
          <w:spacing w:val="-7"/>
        </w:rPr>
        <w:t xml:space="preserve"> </w:t>
      </w:r>
      <w:r>
        <w:t>to</w:t>
      </w:r>
      <w:r>
        <w:rPr>
          <w:spacing w:val="-7"/>
        </w:rPr>
        <w:t xml:space="preserve"> </w:t>
      </w:r>
      <w:r>
        <w:t>participate</w:t>
      </w:r>
      <w:r>
        <w:rPr>
          <w:spacing w:val="-7"/>
        </w:rPr>
        <w:t xml:space="preserve"> </w:t>
      </w:r>
      <w:r>
        <w:t>and</w:t>
      </w:r>
      <w:r>
        <w:rPr>
          <w:spacing w:val="-5"/>
        </w:rPr>
        <w:t xml:space="preserve"> </w:t>
      </w:r>
      <w:r>
        <w:t>cannot</w:t>
      </w:r>
      <w:r>
        <w:rPr>
          <w:spacing w:val="-6"/>
        </w:rPr>
        <w:t xml:space="preserve"> </w:t>
      </w:r>
      <w:r>
        <w:t>attend</w:t>
      </w:r>
      <w:r>
        <w:rPr>
          <w:spacing w:val="-6"/>
        </w:rPr>
        <w:t xml:space="preserve"> </w:t>
      </w:r>
      <w:r>
        <w:t>in</w:t>
      </w:r>
      <w:r>
        <w:rPr>
          <w:spacing w:val="-5"/>
        </w:rPr>
        <w:t xml:space="preserve"> </w:t>
      </w:r>
      <w:r>
        <w:t>person</w:t>
      </w:r>
      <w:r>
        <w:rPr>
          <w:spacing w:val="-7"/>
        </w:rPr>
        <w:t xml:space="preserve"> </w:t>
      </w:r>
      <w:r>
        <w:t>at</w:t>
      </w:r>
      <w:r>
        <w:rPr>
          <w:spacing w:val="-5"/>
        </w:rPr>
        <w:t xml:space="preserve"> </w:t>
      </w:r>
      <w:r>
        <w:t>the host location, please call toll-free 1-877-858-6860, which will provide two-way communications through a speaker phone. For additional information, please call Teresa Chavez, (210) 452-9405.</w:t>
      </w:r>
    </w:p>
    <w:p w:rsidR="00134254" w:rsidRDefault="00134254" w14:paraId="544FEEF2" w14:textId="77777777">
      <w:pPr>
        <w:pStyle w:val="BodyText"/>
        <w:kinsoku w:val="0"/>
        <w:overflowPunct w:val="0"/>
        <w:ind w:left="0"/>
      </w:pPr>
    </w:p>
    <w:p w:rsidR="00134254" w:rsidRDefault="00134254" w14:paraId="198EA31E" w14:textId="77777777">
      <w:pPr>
        <w:pStyle w:val="Heading1"/>
        <w:kinsoku w:val="0"/>
        <w:overflowPunct w:val="0"/>
        <w:spacing w:before="1"/>
        <w:ind w:left="363"/>
        <w:rPr>
          <w:color w:val="FF0000"/>
        </w:rPr>
      </w:pPr>
      <w:r>
        <w:rPr>
          <w:color w:val="FF0000"/>
        </w:rPr>
        <w:t>Please join WebEx meeting from your computer, tablet, or smartphone.</w:t>
      </w:r>
    </w:p>
    <w:p w:rsidR="00134254" w:rsidRDefault="00134254" w14:paraId="10146A47" w14:textId="77777777">
      <w:pPr>
        <w:pStyle w:val="BodyText"/>
        <w:kinsoku w:val="0"/>
        <w:overflowPunct w:val="0"/>
        <w:ind w:left="362" w:right="15"/>
        <w:jc w:val="center"/>
        <w:rPr>
          <w:b/>
          <w:bCs/>
          <w:color w:val="FF0000"/>
        </w:rPr>
      </w:pPr>
      <w:r>
        <w:rPr>
          <w:b/>
          <w:bCs/>
          <w:color w:val="FF0000"/>
        </w:rPr>
        <w:t>You can also dial in using your phone.</w:t>
      </w:r>
    </w:p>
    <w:p w:rsidRPr="00072B2B" w:rsidR="00072B2B" w:rsidRDefault="00134254" w14:paraId="46206547" w14:textId="15B730C2">
      <w:pPr>
        <w:pStyle w:val="BodyText"/>
        <w:kinsoku w:val="0"/>
        <w:overflowPunct w:val="0"/>
        <w:ind w:left="491" w:right="148" w:firstLine="6"/>
        <w:jc w:val="center"/>
        <w:rPr>
          <w:rFonts w:eastAsia="Times New Roman"/>
          <w:color w:val="333333"/>
          <w:sz w:val="23"/>
          <w:szCs w:val="23"/>
        </w:rPr>
      </w:pPr>
      <w:r w:rsidRPr="00072B2B">
        <w:rPr>
          <w:color w:val="FF0000"/>
        </w:rPr>
        <w:t>United States (Toll Free): 1-415-655-0002</w:t>
      </w:r>
      <w:r w:rsidRPr="00072B2B" w:rsidR="002750FF">
        <w:rPr>
          <w:rFonts w:ascii="Arial" w:hAnsi="Arial" w:cs="Arial"/>
          <w:color w:val="333333"/>
          <w:sz w:val="21"/>
          <w:szCs w:val="21"/>
        </w:rPr>
        <w:t xml:space="preserve">    </w:t>
      </w:r>
    </w:p>
    <w:p w:rsidRPr="00072B2B" w:rsidR="00072B2B" w:rsidRDefault="00072B2B" w14:paraId="43C5F3D3" w14:textId="225AF008">
      <w:pPr>
        <w:pStyle w:val="BodyText"/>
        <w:kinsoku w:val="0"/>
        <w:overflowPunct w:val="0"/>
        <w:ind w:left="491" w:right="148" w:firstLine="6"/>
        <w:jc w:val="center"/>
        <w:rPr>
          <w:rFonts w:eastAsia="Times New Roman"/>
          <w:color w:val="215E99" w:themeColor="text2" w:themeTint="BF"/>
          <w:sz w:val="23"/>
          <w:szCs w:val="23"/>
        </w:rPr>
      </w:pPr>
      <w:r w:rsidRPr="00072B2B">
        <w:rPr>
          <w:rFonts w:eastAsia="Times New Roman"/>
          <w:color w:val="215E99" w:themeColor="text2" w:themeTint="BF"/>
          <w:sz w:val="23"/>
          <w:szCs w:val="23"/>
        </w:rPr>
        <w:lastRenderedPageBreak/>
        <w:t>https://wsalamo.webex.com/wsalamo/j.php?MTID=m1dc7c8f9fb83d9a13b06ef5e1d0d700a</w:t>
      </w:r>
    </w:p>
    <w:p w:rsidRPr="00072B2B" w:rsidR="00134254" w:rsidRDefault="00134254" w14:paraId="7A3DD7FE" w14:textId="113CA86C">
      <w:pPr>
        <w:pStyle w:val="BodyText"/>
        <w:kinsoku w:val="0"/>
        <w:overflowPunct w:val="0"/>
        <w:ind w:left="491" w:right="148" w:firstLine="6"/>
        <w:jc w:val="center"/>
        <w:rPr>
          <w:b/>
          <w:bCs/>
          <w:color w:val="FF0000"/>
        </w:rPr>
      </w:pPr>
      <w:r>
        <w:rPr>
          <w:b/>
          <w:bCs/>
          <w:color w:val="FF0000"/>
        </w:rPr>
        <w:t xml:space="preserve">Access Code: </w:t>
      </w:r>
      <w:r w:rsidRPr="00072B2B" w:rsidR="00072B2B">
        <w:rPr>
          <w:b/>
          <w:bCs/>
          <w:color w:val="FF0000"/>
          <w:shd w:val="clear" w:color="auto" w:fill="EDEDED"/>
        </w:rPr>
        <w:t>2489 066 6912</w:t>
      </w:r>
    </w:p>
    <w:p w:rsidR="00134254" w:rsidRDefault="00134254" w14:paraId="31941FF0" w14:textId="77777777">
      <w:pPr>
        <w:pStyle w:val="Heading1"/>
        <w:kinsoku w:val="0"/>
        <w:overflowPunct w:val="0"/>
        <w:ind w:left="362"/>
        <w:rPr>
          <w:color w:val="FF0000"/>
        </w:rPr>
      </w:pPr>
      <w:r>
        <w:rPr>
          <w:color w:val="FF0000"/>
        </w:rPr>
        <w:t>New to WebEx? Get the app now and be ready when your first meeting starts:</w:t>
      </w:r>
    </w:p>
    <w:p w:rsidR="00134254" w:rsidRDefault="00134254" w14:paraId="1A9A0CFC" w14:textId="77777777">
      <w:pPr>
        <w:pStyle w:val="BodyText"/>
        <w:kinsoku w:val="0"/>
        <w:overflowPunct w:val="0"/>
        <w:ind w:left="358" w:right="15"/>
        <w:jc w:val="center"/>
        <w:rPr>
          <w:color w:val="0562C1"/>
        </w:rPr>
      </w:pPr>
      <w:hyperlink w:history="1" r:id="rId6">
        <w:r>
          <w:rPr>
            <w:color w:val="0562C1"/>
            <w:u w:val="single"/>
          </w:rPr>
          <w:t>https://www.webex.com/</w:t>
        </w:r>
      </w:hyperlink>
    </w:p>
    <w:p w:rsidR="00134254" w:rsidRDefault="00134254" w14:paraId="22F0EE60" w14:textId="77777777">
      <w:pPr>
        <w:pStyle w:val="Heading1"/>
        <w:kinsoku w:val="0"/>
        <w:overflowPunct w:val="0"/>
        <w:ind w:left="369"/>
        <w:rPr>
          <w:color w:val="FF0000"/>
        </w:rPr>
      </w:pPr>
      <w:r>
        <w:rPr>
          <w:color w:val="FF0000"/>
        </w:rPr>
        <w:t>During the Public Comments portion of the meeting (Agenda Item 4),</w:t>
      </w:r>
    </w:p>
    <w:p w:rsidR="00134254" w:rsidRDefault="00134254" w14:paraId="0FF58FA7" w14:textId="77777777">
      <w:pPr>
        <w:pStyle w:val="BodyText"/>
        <w:kinsoku w:val="0"/>
        <w:overflowPunct w:val="0"/>
        <w:ind w:left="367" w:right="15"/>
        <w:jc w:val="center"/>
        <w:rPr>
          <w:b/>
          <w:bCs/>
          <w:color w:val="FF0000"/>
        </w:rPr>
      </w:pPr>
      <w:r>
        <w:rPr>
          <w:b/>
          <w:bCs/>
          <w:color w:val="FF0000"/>
        </w:rPr>
        <w:t>the Public may type their name into the chat box or unmute themselves and state their name. The meeting host will call each member of the public for comments,</w:t>
      </w:r>
    </w:p>
    <w:p w:rsidR="00134254" w:rsidRDefault="00134254" w14:paraId="5A94A4AD" w14:textId="77777777">
      <w:pPr>
        <w:pStyle w:val="BodyText"/>
        <w:kinsoku w:val="0"/>
        <w:overflowPunct w:val="0"/>
        <w:ind w:left="117" w:right="15"/>
        <w:jc w:val="center"/>
        <w:rPr>
          <w:b/>
          <w:bCs/>
          <w:color w:val="FF0000"/>
        </w:rPr>
      </w:pPr>
      <w:r w:rsidRPr="3359A177" w:rsidR="00134254">
        <w:rPr>
          <w:b w:val="1"/>
          <w:bCs w:val="1"/>
          <w:color w:val="FF0000"/>
        </w:rPr>
        <w:t>in the order their names were submitted.</w:t>
      </w:r>
    </w:p>
    <w:p w:rsidR="00134254" w:rsidRDefault="00134254" w14:paraId="72EB1247" w14:textId="77777777">
      <w:pPr>
        <w:pStyle w:val="BodyText"/>
        <w:kinsoku w:val="0"/>
        <w:overflowPunct w:val="0"/>
        <w:ind w:left="0"/>
        <w:rPr>
          <w:b/>
          <w:bCs/>
          <w:sz w:val="20"/>
          <w:szCs w:val="20"/>
        </w:rPr>
      </w:pPr>
    </w:p>
    <w:p w:rsidR="00134254" w:rsidRDefault="00134254" w14:paraId="27807C49" w14:textId="67233B55">
      <w:pPr>
        <w:pStyle w:val="BodyText"/>
        <w:kinsoku w:val="0"/>
        <w:overflowPunct w:val="0"/>
        <w:spacing w:before="92"/>
        <w:ind w:left="100" w:right="112"/>
        <w:jc w:val="both"/>
        <w:rPr>
          <w:spacing w:val="-5"/>
          <w:sz w:val="22"/>
          <w:szCs w:val="22"/>
        </w:rPr>
      </w:pPr>
      <w:r w:rsidR="00134254">
        <w:rPr>
          <w:spacing w:val="-3"/>
          <w:sz w:val="22"/>
          <w:szCs w:val="22"/>
        </w:rPr>
        <w:t xml:space="preserve">Workforce </w:t>
      </w:r>
      <w:r w:rsidR="00134254">
        <w:rPr>
          <w:sz w:val="22"/>
          <w:szCs w:val="22"/>
        </w:rPr>
        <w:t>Solutions Alamo is an equal opportunity employer/program. Persons with disabilities who plan to</w:t>
      </w:r>
      <w:r w:rsidR="00134254">
        <w:rPr>
          <w:spacing w:val="-13"/>
          <w:sz w:val="22"/>
          <w:szCs w:val="22"/>
        </w:rPr>
        <w:t xml:space="preserve"> </w:t>
      </w:r>
      <w:r w:rsidR="00134254">
        <w:rPr>
          <w:sz w:val="22"/>
          <w:szCs w:val="22"/>
        </w:rPr>
        <w:t>attend</w:t>
      </w:r>
      <w:r w:rsidR="00134254">
        <w:rPr>
          <w:spacing w:val="-13"/>
          <w:sz w:val="22"/>
          <w:szCs w:val="22"/>
        </w:rPr>
        <w:t xml:space="preserve"> </w:t>
      </w:r>
      <w:r w:rsidR="00134254">
        <w:rPr>
          <w:sz w:val="22"/>
          <w:szCs w:val="22"/>
        </w:rPr>
        <w:t>this</w:t>
      </w:r>
      <w:r w:rsidR="00134254">
        <w:rPr>
          <w:spacing w:val="-14"/>
          <w:sz w:val="22"/>
          <w:szCs w:val="22"/>
        </w:rPr>
        <w:t xml:space="preserve"> </w:t>
      </w:r>
      <w:r w:rsidR="00134254">
        <w:rPr>
          <w:sz w:val="22"/>
          <w:szCs w:val="22"/>
        </w:rPr>
        <w:t>meeting</w:t>
      </w:r>
      <w:r w:rsidR="00134254">
        <w:rPr>
          <w:spacing w:val="-14"/>
          <w:sz w:val="22"/>
          <w:szCs w:val="22"/>
        </w:rPr>
        <w:t xml:space="preserve"> </w:t>
      </w:r>
      <w:r w:rsidR="00134254">
        <w:rPr>
          <w:sz w:val="22"/>
          <w:szCs w:val="22"/>
        </w:rPr>
        <w:t>and</w:t>
      </w:r>
      <w:r w:rsidR="00134254">
        <w:rPr>
          <w:spacing w:val="-11"/>
          <w:sz w:val="22"/>
          <w:szCs w:val="22"/>
        </w:rPr>
        <w:t xml:space="preserve"> </w:t>
      </w:r>
      <w:r w:rsidR="00134254">
        <w:rPr>
          <w:sz w:val="22"/>
          <w:szCs w:val="22"/>
        </w:rPr>
        <w:t>who</w:t>
      </w:r>
      <w:r w:rsidR="00134254">
        <w:rPr>
          <w:spacing w:val="-13"/>
          <w:sz w:val="22"/>
          <w:szCs w:val="22"/>
        </w:rPr>
        <w:t xml:space="preserve"> </w:t>
      </w:r>
      <w:r w:rsidR="00134254">
        <w:rPr>
          <w:sz w:val="22"/>
          <w:szCs w:val="22"/>
        </w:rPr>
        <w:t>may</w:t>
      </w:r>
      <w:r w:rsidR="00134254">
        <w:rPr>
          <w:spacing w:val="-11"/>
          <w:sz w:val="22"/>
          <w:szCs w:val="22"/>
        </w:rPr>
        <w:t xml:space="preserve"> </w:t>
      </w:r>
      <w:r w:rsidR="00134254">
        <w:rPr>
          <w:sz w:val="22"/>
          <w:szCs w:val="22"/>
        </w:rPr>
        <w:t>need</w:t>
      </w:r>
      <w:r w:rsidR="00134254">
        <w:rPr>
          <w:spacing w:val="-14"/>
          <w:sz w:val="22"/>
          <w:szCs w:val="22"/>
        </w:rPr>
        <w:t xml:space="preserve"> </w:t>
      </w:r>
      <w:r w:rsidR="00134254">
        <w:rPr>
          <w:sz w:val="22"/>
          <w:szCs w:val="22"/>
        </w:rPr>
        <w:t>auxiliary</w:t>
      </w:r>
      <w:r w:rsidR="00134254">
        <w:rPr>
          <w:spacing w:val="-12"/>
          <w:sz w:val="22"/>
          <w:szCs w:val="22"/>
        </w:rPr>
        <w:t xml:space="preserve"> </w:t>
      </w:r>
      <w:r w:rsidR="00134254">
        <w:rPr>
          <w:sz w:val="22"/>
          <w:szCs w:val="22"/>
        </w:rPr>
        <w:t>aids,</w:t>
      </w:r>
      <w:r w:rsidR="00134254">
        <w:rPr>
          <w:spacing w:val="-15"/>
          <w:sz w:val="22"/>
          <w:szCs w:val="22"/>
        </w:rPr>
        <w:t xml:space="preserve"> </w:t>
      </w:r>
      <w:r w:rsidR="00134254">
        <w:rPr>
          <w:sz w:val="22"/>
          <w:szCs w:val="22"/>
        </w:rPr>
        <w:t>services,</w:t>
      </w:r>
      <w:r w:rsidR="00134254">
        <w:rPr>
          <w:spacing w:val="-12"/>
          <w:sz w:val="22"/>
          <w:szCs w:val="22"/>
        </w:rPr>
        <w:t xml:space="preserve"> </w:t>
      </w:r>
      <w:r w:rsidR="00134254">
        <w:rPr>
          <w:sz w:val="22"/>
          <w:szCs w:val="22"/>
        </w:rPr>
        <w:t>or</w:t>
      </w:r>
      <w:r w:rsidR="00134254">
        <w:rPr>
          <w:spacing w:val="-11"/>
          <w:sz w:val="22"/>
          <w:szCs w:val="22"/>
        </w:rPr>
        <w:t xml:space="preserve"> </w:t>
      </w:r>
      <w:r w:rsidR="00134254">
        <w:rPr>
          <w:sz w:val="22"/>
          <w:szCs w:val="22"/>
        </w:rPr>
        <w:t>special</w:t>
      </w:r>
      <w:r w:rsidR="00134254">
        <w:rPr>
          <w:spacing w:val="-11"/>
          <w:sz w:val="22"/>
          <w:szCs w:val="22"/>
        </w:rPr>
        <w:t xml:space="preserve"> </w:t>
      </w:r>
      <w:r w:rsidR="00134254">
        <w:rPr>
          <w:sz w:val="22"/>
          <w:szCs w:val="22"/>
        </w:rPr>
        <w:t>accommodations</w:t>
      </w:r>
      <w:r w:rsidR="00134254">
        <w:rPr>
          <w:spacing w:val="-14"/>
          <w:sz w:val="22"/>
          <w:szCs w:val="22"/>
        </w:rPr>
        <w:t xml:space="preserve"> </w:t>
      </w:r>
      <w:r w:rsidR="00134254">
        <w:rPr>
          <w:sz w:val="22"/>
          <w:szCs w:val="22"/>
        </w:rPr>
        <w:t>should</w:t>
      </w:r>
      <w:r w:rsidR="00134254">
        <w:rPr>
          <w:spacing w:val="-14"/>
          <w:sz w:val="22"/>
          <w:szCs w:val="22"/>
        </w:rPr>
        <w:t xml:space="preserve"> </w:t>
      </w:r>
      <w:r w:rsidR="00134254">
        <w:rPr>
          <w:sz w:val="22"/>
          <w:szCs w:val="22"/>
        </w:rPr>
        <w:t xml:space="preserve">contact </w:t>
      </w:r>
      <w:r w:rsidR="00072B2B">
        <w:rPr>
          <w:sz w:val="22"/>
          <w:szCs w:val="22"/>
        </w:rPr>
        <w:t xml:space="preserve">Teresa Chavez at (210 452-9405 </w:t>
      </w:r>
      <w:r w:rsidR="00134254">
        <w:rPr>
          <w:sz w:val="22"/>
          <w:szCs w:val="22"/>
        </w:rPr>
        <w:t xml:space="preserve">so that appropriate arrangements can be made. Relay </w:t>
      </w:r>
      <w:r w:rsidR="00134254">
        <w:rPr>
          <w:spacing w:val="-3"/>
          <w:sz w:val="22"/>
          <w:szCs w:val="22"/>
        </w:rPr>
        <w:t xml:space="preserve">Texas: </w:t>
      </w:r>
      <w:r w:rsidR="00134254">
        <w:rPr>
          <w:sz w:val="22"/>
          <w:szCs w:val="22"/>
        </w:rPr>
        <w:t xml:space="preserve">1-800- 735-2969 (TDD) or </w:t>
      </w:r>
      <w:r w:rsidR="00134254">
        <w:rPr>
          <w:spacing w:val="-4"/>
          <w:sz w:val="22"/>
          <w:szCs w:val="22"/>
        </w:rPr>
        <w:t>711</w:t>
      </w:r>
      <w:r w:rsidR="00134254">
        <w:rPr>
          <w:sz w:val="22"/>
          <w:szCs w:val="22"/>
        </w:rPr>
        <w:t xml:space="preserve"> </w:t>
      </w:r>
      <w:r w:rsidR="00134254">
        <w:rPr>
          <w:spacing w:val="-5"/>
          <w:sz w:val="22"/>
          <w:szCs w:val="22"/>
        </w:rPr>
        <w:t>(Voice).</w:t>
      </w:r>
    </w:p>
    <w:p w:rsidR="00C02E10" w:rsidP="00C02E10" w:rsidRDefault="00C02E10" w14:paraId="7DC350AC" w14:textId="77777777">
      <w:pPr>
        <w:pStyle w:val="ListParagraph"/>
        <w:numPr>
          <w:ilvl w:val="0"/>
          <w:numId w:val="1"/>
        </w:numPr>
        <w:tabs>
          <w:tab w:val="left" w:pos="941"/>
        </w:tabs>
        <w:kinsoku w:val="0"/>
        <w:overflowPunct w:val="0"/>
        <w:spacing w:before="79"/>
        <w:ind w:hanging="721"/>
      </w:pPr>
      <w:r>
        <w:t>CALL TO</w:t>
      </w:r>
      <w:r>
        <w:rPr>
          <w:spacing w:val="-2"/>
        </w:rPr>
        <w:t xml:space="preserve"> </w:t>
      </w:r>
      <w:r>
        <w:t>ORDER</w:t>
      </w:r>
    </w:p>
    <w:p w:rsidRPr="009072C2" w:rsidR="00C02E10" w:rsidP="00C02E10" w:rsidRDefault="00C02E10" w14:paraId="48FADD21" w14:textId="1C4E876F">
      <w:pPr>
        <w:pStyle w:val="BodyText"/>
        <w:kinsoku w:val="0"/>
        <w:overflowPunct w:val="0"/>
        <w:ind w:left="940"/>
        <w:rPr>
          <w:b/>
          <w:bCs/>
          <w:sz w:val="22"/>
          <w:szCs w:val="22"/>
        </w:rPr>
      </w:pPr>
      <w:r>
        <w:t>Presenter: Leslie Cantu, Committee Chair</w:t>
      </w:r>
      <w:r>
        <w:t xml:space="preserve"> -</w:t>
      </w:r>
      <w:r w:rsidRPr="009072C2">
        <w:rPr>
          <w:b/>
          <w:bCs/>
          <w:sz w:val="22"/>
          <w:szCs w:val="22"/>
        </w:rPr>
        <w:t>Meeting call to order at 10:00AM</w:t>
      </w:r>
    </w:p>
    <w:p w:rsidRPr="00C02E10" w:rsidR="00C02E10" w:rsidP="00C02E10" w:rsidRDefault="00C02E10" w14:paraId="5B022490" w14:textId="77777777">
      <w:pPr>
        <w:pStyle w:val="BodyText"/>
        <w:kinsoku w:val="0"/>
        <w:overflowPunct w:val="0"/>
        <w:ind w:left="0"/>
        <w:rPr>
          <w:b/>
          <w:bCs/>
          <w:sz w:val="20"/>
          <w:szCs w:val="20"/>
        </w:rPr>
      </w:pPr>
    </w:p>
    <w:p w:rsidRPr="009072C2" w:rsidR="00C02E10" w:rsidP="00C02E10" w:rsidRDefault="00C02E10" w14:paraId="7C417F87" w14:textId="22641F78">
      <w:pPr>
        <w:pStyle w:val="ListParagraph"/>
        <w:numPr>
          <w:ilvl w:val="0"/>
          <w:numId w:val="1"/>
        </w:numPr>
        <w:tabs>
          <w:tab w:val="left" w:pos="941"/>
        </w:tabs>
        <w:kinsoku w:val="0"/>
        <w:overflowPunct w:val="0"/>
        <w:ind w:right="3572"/>
        <w:rPr>
          <w:b/>
          <w:bCs/>
          <w:sz w:val="22"/>
          <w:szCs w:val="22"/>
        </w:rPr>
      </w:pPr>
      <w:r>
        <w:t>ROLL CALL AND QUORUM</w:t>
      </w:r>
      <w:r>
        <w:rPr>
          <w:spacing w:val="-17"/>
        </w:rPr>
        <w:t xml:space="preserve"> </w:t>
      </w:r>
      <w:r>
        <w:t>DETERMINATION Presenter: Leslie Cantu, Committee</w:t>
      </w:r>
      <w:r>
        <w:rPr>
          <w:spacing w:val="-3"/>
        </w:rPr>
        <w:t xml:space="preserve"> </w:t>
      </w:r>
      <w:r>
        <w:t>Chair</w:t>
      </w:r>
      <w:r>
        <w:t>-</w:t>
      </w:r>
      <w:r>
        <w:t xml:space="preserve"> </w:t>
      </w:r>
      <w:r w:rsidRPr="009072C2">
        <w:rPr>
          <w:b/>
          <w:bCs/>
          <w:sz w:val="22"/>
          <w:szCs w:val="22"/>
        </w:rPr>
        <w:t>Roll call was called, and quorum was declared</w:t>
      </w:r>
      <w:r w:rsidR="00BC74C9">
        <w:rPr>
          <w:b/>
          <w:bCs/>
          <w:sz w:val="22"/>
          <w:szCs w:val="22"/>
        </w:rPr>
        <w:t>.</w:t>
      </w:r>
    </w:p>
    <w:p w:rsidRPr="00404B3B" w:rsidR="00C02E10" w:rsidP="00C02E10" w:rsidRDefault="00C02E10" w14:paraId="77C6485D" w14:textId="77777777">
      <w:pPr>
        <w:pStyle w:val="BodyText"/>
        <w:kinsoku w:val="0"/>
        <w:overflowPunct w:val="0"/>
        <w:ind w:left="0"/>
        <w:rPr>
          <w:sz w:val="20"/>
          <w:szCs w:val="20"/>
        </w:rPr>
      </w:pPr>
    </w:p>
    <w:p w:rsidRPr="009072C2" w:rsidR="00C02E10" w:rsidP="00C02E10" w:rsidRDefault="00C02E10" w14:paraId="0CD30E66" w14:textId="3BAC6036">
      <w:pPr>
        <w:pStyle w:val="ListParagraph"/>
        <w:numPr>
          <w:ilvl w:val="0"/>
          <w:numId w:val="1"/>
        </w:numPr>
        <w:tabs>
          <w:tab w:val="left" w:pos="941"/>
        </w:tabs>
        <w:kinsoku w:val="0"/>
        <w:overflowPunct w:val="0"/>
        <w:ind w:right="3640"/>
        <w:rPr>
          <w:b/>
          <w:bCs/>
          <w:sz w:val="22"/>
          <w:szCs w:val="22"/>
        </w:rPr>
      </w:pPr>
      <w:r>
        <w:t>DECLARATIONS OF CONFLICT OF</w:t>
      </w:r>
      <w:r>
        <w:rPr>
          <w:spacing w:val="-14"/>
        </w:rPr>
        <w:t xml:space="preserve"> </w:t>
      </w:r>
      <w:r>
        <w:t>INTEREST Presenter: Leslie Cantu, Committee</w:t>
      </w:r>
      <w:r>
        <w:rPr>
          <w:spacing w:val="-3"/>
        </w:rPr>
        <w:t xml:space="preserve"> </w:t>
      </w:r>
      <w:r>
        <w:t>Chair</w:t>
      </w:r>
      <w:r>
        <w:t xml:space="preserve"> - </w:t>
      </w:r>
      <w:r w:rsidRPr="009072C2">
        <w:rPr>
          <w:b/>
          <w:bCs/>
          <w:sz w:val="22"/>
          <w:szCs w:val="22"/>
        </w:rPr>
        <w:t>NONE</w:t>
      </w:r>
    </w:p>
    <w:p w:rsidRPr="00404B3B" w:rsidR="00C02E10" w:rsidP="00C02E10" w:rsidRDefault="00C02E10" w14:paraId="17DC2737" w14:textId="77777777">
      <w:pPr>
        <w:pStyle w:val="BodyText"/>
        <w:kinsoku w:val="0"/>
        <w:overflowPunct w:val="0"/>
        <w:ind w:left="0"/>
        <w:rPr>
          <w:sz w:val="20"/>
          <w:szCs w:val="20"/>
        </w:rPr>
      </w:pPr>
    </w:p>
    <w:p w:rsidR="00C02E10" w:rsidP="00C02E10" w:rsidRDefault="00C02E10" w14:paraId="73D91962" w14:textId="77777777">
      <w:pPr>
        <w:pStyle w:val="ListParagraph"/>
        <w:numPr>
          <w:ilvl w:val="0"/>
          <w:numId w:val="1"/>
        </w:numPr>
        <w:tabs>
          <w:tab w:val="left" w:pos="941"/>
        </w:tabs>
        <w:kinsoku w:val="0"/>
        <w:overflowPunct w:val="0"/>
        <w:ind w:hanging="721"/>
      </w:pPr>
      <w:r>
        <w:t>PUBLIC</w:t>
      </w:r>
      <w:r>
        <w:rPr>
          <w:spacing w:val="-1"/>
        </w:rPr>
        <w:t xml:space="preserve"> </w:t>
      </w:r>
      <w:r>
        <w:t>COMMENT</w:t>
      </w:r>
    </w:p>
    <w:p w:rsidRPr="009072C2" w:rsidR="00C02E10" w:rsidP="00C02E10" w:rsidRDefault="00C02E10" w14:paraId="6AAFAB7A" w14:textId="06401957">
      <w:pPr>
        <w:pStyle w:val="BodyText"/>
        <w:kinsoku w:val="0"/>
        <w:overflowPunct w:val="0"/>
        <w:ind w:left="940"/>
        <w:rPr>
          <w:b/>
          <w:bCs/>
          <w:sz w:val="22"/>
          <w:szCs w:val="22"/>
        </w:rPr>
      </w:pPr>
      <w:r>
        <w:t>Presenter: Leslie Cantu, Committee Chair</w:t>
      </w:r>
      <w:r>
        <w:t xml:space="preserve"> - </w:t>
      </w:r>
      <w:r w:rsidRPr="009072C2">
        <w:rPr>
          <w:b/>
          <w:bCs/>
          <w:sz w:val="22"/>
          <w:szCs w:val="22"/>
        </w:rPr>
        <w:t>NONE</w:t>
      </w:r>
    </w:p>
    <w:p w:rsidRPr="00404B3B" w:rsidR="00C02E10" w:rsidP="00C02E10" w:rsidRDefault="00C02E10" w14:paraId="7052504B" w14:textId="77777777">
      <w:pPr>
        <w:pStyle w:val="BodyText"/>
        <w:kinsoku w:val="0"/>
        <w:overflowPunct w:val="0"/>
        <w:ind w:left="0"/>
        <w:rPr>
          <w:sz w:val="18"/>
          <w:szCs w:val="18"/>
        </w:rPr>
      </w:pPr>
    </w:p>
    <w:p w:rsidR="00C02E10" w:rsidP="00C02E10" w:rsidRDefault="00C02E10" w14:paraId="20DF3972" w14:textId="77777777">
      <w:pPr>
        <w:pStyle w:val="ListParagraph"/>
        <w:numPr>
          <w:ilvl w:val="0"/>
          <w:numId w:val="1"/>
        </w:numPr>
        <w:tabs>
          <w:tab w:val="left" w:pos="941"/>
        </w:tabs>
        <w:kinsoku w:val="0"/>
        <w:overflowPunct w:val="0"/>
        <w:spacing w:before="1"/>
        <w:ind w:right="2115"/>
      </w:pPr>
      <w:r>
        <w:t>CONSENT AGENDA (DISCUSSION AND POSSIBLE</w:t>
      </w:r>
      <w:r>
        <w:rPr>
          <w:spacing w:val="-19"/>
        </w:rPr>
        <w:t xml:space="preserve"> </w:t>
      </w:r>
      <w:r>
        <w:t xml:space="preserve">ACTION)                              </w:t>
      </w:r>
    </w:p>
    <w:p w:rsidR="00C02E10" w:rsidP="00C02E10" w:rsidRDefault="00C02E10" w14:paraId="2EAB88FB" w14:textId="77777777">
      <w:pPr>
        <w:pStyle w:val="ListParagraph"/>
        <w:tabs>
          <w:tab w:val="left" w:pos="941"/>
        </w:tabs>
        <w:kinsoku w:val="0"/>
        <w:overflowPunct w:val="0"/>
        <w:spacing w:before="1"/>
        <w:ind w:left="940" w:right="2115" w:firstLine="0"/>
        <w:rPr>
          <w:b/>
          <w:bCs/>
        </w:rPr>
      </w:pPr>
      <w:r>
        <w:t>Presenter: Leslie Cantu, Committee</w:t>
      </w:r>
      <w:r>
        <w:rPr>
          <w:spacing w:val="-2"/>
        </w:rPr>
        <w:t xml:space="preserve"> </w:t>
      </w:r>
      <w:r>
        <w:t xml:space="preserve">Chair                               </w:t>
      </w:r>
      <w:r w:rsidRPr="00F91684">
        <w:rPr>
          <w:b/>
          <w:bCs/>
        </w:rPr>
        <w:t>Pg.12</w:t>
      </w:r>
    </w:p>
    <w:p w:rsidRPr="009072C2" w:rsidR="009072C2" w:rsidP="009072C2" w:rsidRDefault="009072C2" w14:paraId="515E729C" w14:textId="77777777">
      <w:pPr>
        <w:ind w:left="720"/>
        <w:jc w:val="both"/>
        <w:rPr>
          <w:b/>
          <w:bCs/>
        </w:rPr>
      </w:pPr>
      <w:r w:rsidRPr="009072C2">
        <w:rPr>
          <w:b/>
          <w:bCs/>
        </w:rPr>
        <w:t>Upon motion by Director Batch and second by Director Morrill, the Committee unanimously approved the following:</w:t>
      </w:r>
    </w:p>
    <w:p w:rsidRPr="009072C2" w:rsidR="009072C2" w:rsidP="00C02E10" w:rsidRDefault="009072C2" w14:paraId="77B76303" w14:textId="77777777">
      <w:pPr>
        <w:pStyle w:val="ListParagraph"/>
        <w:tabs>
          <w:tab w:val="left" w:pos="941"/>
        </w:tabs>
        <w:kinsoku w:val="0"/>
        <w:overflowPunct w:val="0"/>
        <w:spacing w:before="1"/>
        <w:ind w:left="940" w:right="2115" w:firstLine="0"/>
        <w:rPr>
          <w:b/>
          <w:bCs/>
        </w:rPr>
      </w:pPr>
    </w:p>
    <w:p w:rsidR="00C02E10" w:rsidP="00C02E10" w:rsidRDefault="00C02E10" w14:paraId="05B2D25D" w14:textId="77777777">
      <w:pPr>
        <w:pStyle w:val="ListParagraph"/>
        <w:numPr>
          <w:ilvl w:val="1"/>
          <w:numId w:val="1"/>
        </w:numPr>
        <w:tabs>
          <w:tab w:val="left" w:pos="1301"/>
        </w:tabs>
        <w:kinsoku w:val="0"/>
        <w:overflowPunct w:val="0"/>
        <w:ind w:hanging="361"/>
      </w:pPr>
      <w:r>
        <w:t>Meeting Minutes – September 13, 2024</w:t>
      </w:r>
    </w:p>
    <w:p w:rsidR="00C02E10" w:rsidP="00C02E10" w:rsidRDefault="00C02E10" w14:paraId="383CF0B5" w14:textId="77777777">
      <w:pPr>
        <w:pStyle w:val="ListParagraph"/>
        <w:numPr>
          <w:ilvl w:val="1"/>
          <w:numId w:val="1"/>
        </w:numPr>
      </w:pPr>
      <w:r w:rsidRPr="009203EC">
        <w:t>Texas A&amp;M University Presentation</w:t>
      </w:r>
    </w:p>
    <w:p w:rsidR="00C02E10" w:rsidP="00C02E10" w:rsidRDefault="00C02E10" w14:paraId="14EB2F11" w14:textId="77777777">
      <w:pPr>
        <w:pStyle w:val="ListParagraph"/>
        <w:numPr>
          <w:ilvl w:val="1"/>
          <w:numId w:val="1"/>
        </w:numPr>
        <w:tabs>
          <w:tab w:val="left" w:pos="1301"/>
        </w:tabs>
        <w:kinsoku w:val="0"/>
        <w:overflowPunct w:val="0"/>
        <w:ind w:hanging="361"/>
      </w:pPr>
      <w:r>
        <w:t>Local Plan</w:t>
      </w:r>
    </w:p>
    <w:p w:rsidR="00C02E10" w:rsidP="00C02E10" w:rsidRDefault="00C02E10" w14:paraId="1D795474" w14:textId="77777777">
      <w:pPr>
        <w:pStyle w:val="ListParagraph"/>
        <w:numPr>
          <w:ilvl w:val="1"/>
          <w:numId w:val="1"/>
        </w:numPr>
        <w:tabs>
          <w:tab w:val="left" w:pos="1301"/>
        </w:tabs>
        <w:kinsoku w:val="0"/>
        <w:overflowPunct w:val="0"/>
        <w:ind w:hanging="361"/>
      </w:pPr>
      <w:r>
        <w:t>Child Care Quality Areas of Focus for 2025</w:t>
      </w:r>
    </w:p>
    <w:p w:rsidR="00C02E10" w:rsidP="00C02E10" w:rsidRDefault="00C02E10" w14:paraId="52A99F3C" w14:textId="77777777">
      <w:pPr>
        <w:pStyle w:val="ListParagraph"/>
        <w:numPr>
          <w:ilvl w:val="1"/>
          <w:numId w:val="1"/>
        </w:numPr>
        <w:tabs>
          <w:tab w:val="left" w:pos="1301"/>
        </w:tabs>
        <w:kinsoku w:val="0"/>
        <w:overflowPunct w:val="0"/>
        <w:ind w:hanging="361"/>
      </w:pPr>
      <w:r>
        <w:t>Child Care Rural Visits Calendar</w:t>
      </w:r>
    </w:p>
    <w:p w:rsidR="00C02E10" w:rsidP="00C02E10" w:rsidRDefault="00C02E10" w14:paraId="504EAA5F" w14:textId="77777777">
      <w:pPr>
        <w:pStyle w:val="ListParagraph"/>
        <w:numPr>
          <w:ilvl w:val="1"/>
          <w:numId w:val="1"/>
        </w:numPr>
        <w:tabs>
          <w:tab w:val="left" w:pos="1301"/>
        </w:tabs>
        <w:kinsoku w:val="0"/>
        <w:overflowPunct w:val="0"/>
        <w:ind w:hanging="361"/>
      </w:pPr>
      <w:r>
        <w:t>Success Stories</w:t>
      </w:r>
    </w:p>
    <w:p w:rsidR="00C02E10" w:rsidP="00C02E10" w:rsidRDefault="00C02E10" w14:paraId="74EAD5BA" w14:textId="77777777">
      <w:pPr>
        <w:pStyle w:val="ListParagraph"/>
        <w:numPr>
          <w:ilvl w:val="1"/>
          <w:numId w:val="1"/>
        </w:numPr>
        <w:tabs>
          <w:tab w:val="left" w:pos="1301"/>
        </w:tabs>
        <w:kinsoku w:val="0"/>
        <w:overflowPunct w:val="0"/>
        <w:ind w:hanging="361"/>
      </w:pPr>
      <w:r>
        <w:t>In- Person Youth Success Story</w:t>
      </w:r>
    </w:p>
    <w:p w:rsidR="00C02E10" w:rsidP="00C02E10" w:rsidRDefault="00C02E10" w14:paraId="70162AE4" w14:textId="77777777">
      <w:pPr>
        <w:pStyle w:val="ListParagraph"/>
        <w:numPr>
          <w:ilvl w:val="1"/>
          <w:numId w:val="1"/>
        </w:numPr>
        <w:tabs>
          <w:tab w:val="left" w:pos="1301"/>
        </w:tabs>
        <w:kinsoku w:val="0"/>
        <w:overflowPunct w:val="0"/>
        <w:ind w:hanging="361"/>
      </w:pPr>
      <w:r>
        <w:t>Student Outcomes Data Report</w:t>
      </w:r>
    </w:p>
    <w:p w:rsidR="00C02E10" w:rsidP="00C02E10" w:rsidRDefault="00C02E10" w14:paraId="1D786371" w14:textId="77777777">
      <w:pPr>
        <w:pStyle w:val="ListParagraph"/>
        <w:numPr>
          <w:ilvl w:val="1"/>
          <w:numId w:val="1"/>
        </w:numPr>
        <w:tabs>
          <w:tab w:val="left" w:pos="1301"/>
        </w:tabs>
        <w:kinsoku w:val="0"/>
        <w:overflowPunct w:val="0"/>
        <w:ind w:hanging="361"/>
      </w:pPr>
      <w:r>
        <w:t xml:space="preserve">TX FAME Announcement </w:t>
      </w:r>
    </w:p>
    <w:p w:rsidR="00C02E10" w:rsidP="00C02E10" w:rsidRDefault="00C02E10" w14:paraId="2E8BAE35" w14:textId="77777777">
      <w:pPr>
        <w:pStyle w:val="ListParagraph"/>
        <w:numPr>
          <w:ilvl w:val="1"/>
          <w:numId w:val="1"/>
        </w:numPr>
        <w:tabs>
          <w:tab w:val="left" w:pos="1301"/>
        </w:tabs>
        <w:kinsoku w:val="0"/>
        <w:overflowPunct w:val="0"/>
        <w:ind w:hanging="361"/>
      </w:pPr>
      <w:r>
        <w:t>Bandera Lease</w:t>
      </w:r>
    </w:p>
    <w:p w:rsidR="00C02E10" w:rsidP="00C02E10" w:rsidRDefault="00C02E10" w14:paraId="3FA6FE05" w14:textId="77777777">
      <w:pPr>
        <w:pStyle w:val="ListParagraph"/>
        <w:numPr>
          <w:ilvl w:val="1"/>
          <w:numId w:val="1"/>
        </w:numPr>
        <w:tabs>
          <w:tab w:val="left" w:pos="1301"/>
        </w:tabs>
        <w:kinsoku w:val="0"/>
        <w:overflowPunct w:val="0"/>
        <w:ind w:hanging="361"/>
      </w:pPr>
      <w:r>
        <w:t>Hondo Lease</w:t>
      </w:r>
    </w:p>
    <w:p w:rsidR="00C02E10" w:rsidP="00C02E10" w:rsidRDefault="00C02E10" w14:paraId="046BECB2" w14:textId="77777777">
      <w:pPr>
        <w:pStyle w:val="ListParagraph"/>
        <w:numPr>
          <w:ilvl w:val="1"/>
          <w:numId w:val="1"/>
        </w:numPr>
        <w:tabs>
          <w:tab w:val="left" w:pos="1301"/>
        </w:tabs>
        <w:kinsoku w:val="0"/>
        <w:overflowPunct w:val="0"/>
        <w:ind w:hanging="361"/>
      </w:pPr>
      <w:r>
        <w:t>Pleasanton Lease</w:t>
      </w:r>
    </w:p>
    <w:p w:rsidR="00C02E10" w:rsidP="00C02E10" w:rsidRDefault="00C02E10" w14:paraId="3B642B33" w14:textId="77777777">
      <w:pPr>
        <w:pStyle w:val="ListParagraph"/>
        <w:numPr>
          <w:ilvl w:val="1"/>
          <w:numId w:val="1"/>
        </w:numPr>
        <w:tabs>
          <w:tab w:val="left" w:pos="1301"/>
        </w:tabs>
        <w:kinsoku w:val="0"/>
        <w:overflowPunct w:val="0"/>
        <w:ind w:hanging="361"/>
      </w:pPr>
      <w:r>
        <w:t>O’Connor</w:t>
      </w:r>
    </w:p>
    <w:p w:rsidR="00C02E10" w:rsidP="00C02E10" w:rsidRDefault="00C02E10" w14:paraId="0CDA28C2" w14:textId="77777777">
      <w:pPr>
        <w:pStyle w:val="ListParagraph"/>
        <w:numPr>
          <w:ilvl w:val="1"/>
          <w:numId w:val="1"/>
        </w:numPr>
        <w:tabs>
          <w:tab w:val="left" w:pos="1301"/>
        </w:tabs>
        <w:kinsoku w:val="0"/>
        <w:overflowPunct w:val="0"/>
        <w:ind w:hanging="361"/>
      </w:pPr>
      <w:r>
        <w:t>Port SA</w:t>
      </w:r>
    </w:p>
    <w:p w:rsidR="00C02E10" w:rsidP="00C02E10" w:rsidRDefault="00C02E10" w14:paraId="285A5D2A" w14:textId="77777777">
      <w:pPr>
        <w:pStyle w:val="ListParagraph"/>
        <w:numPr>
          <w:ilvl w:val="1"/>
          <w:numId w:val="1"/>
        </w:numPr>
        <w:tabs>
          <w:tab w:val="left" w:pos="1301"/>
        </w:tabs>
        <w:kinsoku w:val="0"/>
        <w:overflowPunct w:val="0"/>
        <w:ind w:hanging="361"/>
      </w:pPr>
      <w:r>
        <w:t xml:space="preserve">Mobile Unit </w:t>
      </w:r>
    </w:p>
    <w:p w:rsidR="00C02E10" w:rsidP="00C02E10" w:rsidRDefault="00C02E10" w14:paraId="2DB4E110" w14:textId="77777777">
      <w:pPr>
        <w:pStyle w:val="ListParagraph"/>
        <w:numPr>
          <w:ilvl w:val="1"/>
          <w:numId w:val="1"/>
        </w:numPr>
        <w:tabs>
          <w:tab w:val="left" w:pos="1301"/>
        </w:tabs>
        <w:kinsoku w:val="0"/>
        <w:overflowPunct w:val="0"/>
        <w:ind w:hanging="361"/>
      </w:pPr>
      <w:r>
        <w:t>WSA 2025 Local Plan Development Update</w:t>
      </w:r>
    </w:p>
    <w:p w:rsidRPr="00920541" w:rsidR="00C02E10" w:rsidP="00C02E10" w:rsidRDefault="00C02E10" w14:paraId="0F2ADD43" w14:textId="77777777">
      <w:pPr>
        <w:pStyle w:val="ListParagraph"/>
        <w:numPr>
          <w:ilvl w:val="1"/>
          <w:numId w:val="1"/>
        </w:numPr>
        <w:tabs>
          <w:tab w:val="left" w:pos="1301"/>
        </w:tabs>
        <w:kinsoku w:val="0"/>
        <w:overflowPunct w:val="0"/>
        <w:ind w:hanging="361"/>
      </w:pPr>
      <w:r w:rsidRPr="00920541">
        <w:t xml:space="preserve">TX FAME </w:t>
      </w:r>
    </w:p>
    <w:p w:rsidR="00C02E10" w:rsidP="00C02E10" w:rsidRDefault="00C02E10" w14:paraId="7A76FA86" w14:textId="77777777">
      <w:pPr>
        <w:pStyle w:val="ListParagraph"/>
        <w:numPr>
          <w:ilvl w:val="1"/>
          <w:numId w:val="1"/>
        </w:numPr>
        <w:tabs>
          <w:tab w:val="left" w:pos="1301"/>
        </w:tabs>
        <w:kinsoku w:val="0"/>
        <w:overflowPunct w:val="0"/>
        <w:ind w:hanging="361"/>
      </w:pPr>
      <w:r>
        <w:t>Department of Labor</w:t>
      </w:r>
    </w:p>
    <w:p w:rsidR="00C02E10" w:rsidP="00C02E10" w:rsidRDefault="00C02E10" w14:paraId="4175E6CF" w14:textId="77777777">
      <w:pPr>
        <w:pStyle w:val="ListParagraph"/>
        <w:numPr>
          <w:ilvl w:val="1"/>
          <w:numId w:val="1"/>
        </w:numPr>
        <w:tabs>
          <w:tab w:val="left" w:pos="1301"/>
        </w:tabs>
        <w:kinsoku w:val="0"/>
        <w:overflowPunct w:val="0"/>
        <w:ind w:hanging="361"/>
      </w:pPr>
      <w:r>
        <w:t xml:space="preserve">Update on Services Provided by County </w:t>
      </w:r>
    </w:p>
    <w:p w:rsidRPr="00920541" w:rsidR="00C02E10" w:rsidP="00C02E10" w:rsidRDefault="00C02E10" w14:paraId="63245E0D" w14:textId="77777777">
      <w:pPr>
        <w:pStyle w:val="ListParagraph"/>
        <w:numPr>
          <w:ilvl w:val="1"/>
          <w:numId w:val="1"/>
        </w:numPr>
        <w:tabs>
          <w:tab w:val="left" w:pos="1301"/>
        </w:tabs>
        <w:kinsoku w:val="0"/>
        <w:overflowPunct w:val="0"/>
        <w:ind w:hanging="361"/>
      </w:pPr>
      <w:r w:rsidRPr="00920541">
        <w:t>TX FAME</w:t>
      </w:r>
    </w:p>
    <w:p w:rsidR="00C02E10" w:rsidP="00C02E10" w:rsidRDefault="00C02E10" w14:paraId="0539042C" w14:textId="77777777">
      <w:pPr>
        <w:pStyle w:val="ListParagraph"/>
        <w:numPr>
          <w:ilvl w:val="1"/>
          <w:numId w:val="1"/>
        </w:numPr>
        <w:tabs>
          <w:tab w:val="left" w:pos="1301"/>
        </w:tabs>
        <w:kinsoku w:val="0"/>
        <w:overflowPunct w:val="0"/>
        <w:ind w:hanging="361"/>
      </w:pPr>
      <w:r>
        <w:t>SEAL NDEAM</w:t>
      </w:r>
    </w:p>
    <w:p w:rsidR="00C02E10" w:rsidP="00C02E10" w:rsidRDefault="00C02E10" w14:paraId="7761D197" w14:textId="77777777">
      <w:pPr>
        <w:pStyle w:val="ListParagraph"/>
        <w:numPr>
          <w:ilvl w:val="1"/>
          <w:numId w:val="1"/>
        </w:numPr>
        <w:tabs>
          <w:tab w:val="left" w:pos="1301"/>
        </w:tabs>
        <w:kinsoku w:val="0"/>
        <w:overflowPunct w:val="0"/>
        <w:ind w:hanging="361"/>
      </w:pPr>
      <w:r>
        <w:t>Workforce One</w:t>
      </w:r>
    </w:p>
    <w:p w:rsidR="00C02E10" w:rsidP="00C02E10" w:rsidRDefault="00C02E10" w14:paraId="7EB2843D" w14:textId="77777777">
      <w:pPr>
        <w:pStyle w:val="ListParagraph"/>
        <w:numPr>
          <w:ilvl w:val="1"/>
          <w:numId w:val="1"/>
        </w:numPr>
        <w:tabs>
          <w:tab w:val="left" w:pos="1301"/>
        </w:tabs>
        <w:kinsoku w:val="0"/>
        <w:overflowPunct w:val="0"/>
        <w:ind w:hanging="361"/>
      </w:pPr>
      <w:r>
        <w:t>A Closer Look: WIOA Youth Program</w:t>
      </w:r>
    </w:p>
    <w:p w:rsidR="00C02E10" w:rsidP="00C02E10" w:rsidRDefault="00C02E10" w14:paraId="21881811" w14:textId="77777777">
      <w:pPr>
        <w:pStyle w:val="ListParagraph"/>
        <w:numPr>
          <w:ilvl w:val="1"/>
          <w:numId w:val="1"/>
        </w:numPr>
        <w:tabs>
          <w:tab w:val="left" w:pos="1301"/>
        </w:tabs>
        <w:kinsoku w:val="0"/>
        <w:overflowPunct w:val="0"/>
        <w:ind w:hanging="361"/>
      </w:pPr>
      <w:r>
        <w:t xml:space="preserve">Ready to Work Update </w:t>
      </w:r>
    </w:p>
    <w:p w:rsidR="00C02E10" w:rsidP="00C02E10" w:rsidRDefault="00C02E10" w14:paraId="7D0FFA0C" w14:textId="77777777">
      <w:pPr>
        <w:pStyle w:val="ListParagraph"/>
        <w:numPr>
          <w:ilvl w:val="1"/>
          <w:numId w:val="1"/>
        </w:numPr>
        <w:tabs>
          <w:tab w:val="left" w:pos="1301"/>
        </w:tabs>
        <w:kinsoku w:val="0"/>
        <w:overflowPunct w:val="0"/>
        <w:ind w:hanging="361"/>
      </w:pPr>
      <w:r>
        <w:t xml:space="preserve">Client Expenditure Analysis </w:t>
      </w:r>
    </w:p>
    <w:p w:rsidR="00C02E10" w:rsidP="00C02E10" w:rsidRDefault="00C02E10" w14:paraId="68F88F33" w14:textId="77777777">
      <w:pPr>
        <w:pStyle w:val="ListParagraph"/>
        <w:numPr>
          <w:ilvl w:val="1"/>
          <w:numId w:val="1"/>
        </w:numPr>
        <w:tabs>
          <w:tab w:val="left" w:pos="1301"/>
        </w:tabs>
        <w:kinsoku w:val="0"/>
        <w:overflowPunct w:val="0"/>
        <w:ind w:hanging="361"/>
      </w:pPr>
      <w:r>
        <w:t xml:space="preserve">County by County Expenditure Analysis </w:t>
      </w:r>
    </w:p>
    <w:p w:rsidRPr="00404B3B" w:rsidR="00C02E10" w:rsidP="00C02E10" w:rsidRDefault="00C02E10" w14:paraId="229A86A6" w14:textId="77777777">
      <w:pPr>
        <w:pStyle w:val="ListParagraph"/>
        <w:tabs>
          <w:tab w:val="left" w:pos="1301"/>
        </w:tabs>
        <w:kinsoku w:val="0"/>
        <w:overflowPunct w:val="0"/>
        <w:ind w:firstLine="0"/>
        <w:rPr>
          <w:sz w:val="14"/>
          <w:szCs w:val="14"/>
          <w:highlight w:val="yellow"/>
        </w:rPr>
      </w:pPr>
    </w:p>
    <w:p w:rsidRPr="00404B3B" w:rsidR="00C02E10" w:rsidP="00C02E10" w:rsidRDefault="00C02E10" w14:paraId="1D2C5018" w14:textId="77777777">
      <w:pPr>
        <w:pStyle w:val="ListParagraph"/>
        <w:tabs>
          <w:tab w:val="left" w:pos="1301"/>
        </w:tabs>
        <w:kinsoku w:val="0"/>
        <w:overflowPunct w:val="0"/>
        <w:ind w:firstLine="0"/>
        <w:rPr>
          <w:sz w:val="4"/>
          <w:szCs w:val="4"/>
          <w:highlight w:val="yellow"/>
        </w:rPr>
      </w:pPr>
    </w:p>
    <w:p w:rsidRPr="009072C2" w:rsidR="00C02E10" w:rsidP="00C02E10" w:rsidRDefault="00C02E10" w14:paraId="48096EA0" w14:textId="77777777">
      <w:pPr>
        <w:pStyle w:val="ListParagraph"/>
        <w:numPr>
          <w:ilvl w:val="0"/>
          <w:numId w:val="1"/>
        </w:numPr>
        <w:tabs>
          <w:tab w:val="left" w:pos="1301"/>
          <w:tab w:val="left" w:pos="6840"/>
          <w:tab w:val="left" w:pos="7110"/>
          <w:tab w:val="left" w:pos="7920"/>
          <w:tab w:val="left" w:pos="8370"/>
        </w:tabs>
        <w:kinsoku w:val="0"/>
        <w:overflowPunct w:val="0"/>
      </w:pPr>
      <w:r>
        <w:t xml:space="preserve">EARLY CARE &amp; EDUCATION COMMITTEE REPORT (DISCUSSION AND POSSIBLE ACTION)                                                               </w:t>
      </w:r>
      <w:r w:rsidRPr="00F91684">
        <w:rPr>
          <w:b/>
          <w:bCs/>
        </w:rPr>
        <w:t>Pg.97</w:t>
      </w:r>
    </w:p>
    <w:p w:rsidR="00C02E10" w:rsidP="00C02E10" w:rsidRDefault="00C02E10" w14:paraId="2CE5DC06" w14:textId="77777777">
      <w:pPr>
        <w:pStyle w:val="ListParagraph"/>
        <w:tabs>
          <w:tab w:val="left" w:pos="1301"/>
        </w:tabs>
        <w:kinsoku w:val="0"/>
        <w:overflowPunct w:val="0"/>
      </w:pPr>
      <w:r>
        <w:t xml:space="preserve">Presenter: Ana DeHoyos O’Connor, Early Care &amp; Education Committee Chair  </w:t>
      </w:r>
    </w:p>
    <w:p w:rsidR="00C02E10" w:rsidP="00C02E10" w:rsidRDefault="00C02E10" w14:paraId="09369B3D" w14:textId="77777777">
      <w:pPr>
        <w:pStyle w:val="ListParagraph"/>
        <w:numPr>
          <w:ilvl w:val="1"/>
          <w:numId w:val="1"/>
        </w:numPr>
        <w:tabs>
          <w:tab w:val="left" w:pos="1301"/>
        </w:tabs>
        <w:kinsoku w:val="0"/>
        <w:overflowPunct w:val="0"/>
      </w:pPr>
      <w:r>
        <w:t>Child Care Services 11 Policy Update</w:t>
      </w:r>
    </w:p>
    <w:p w:rsidR="00C02E10" w:rsidP="00C02E10" w:rsidRDefault="00C02E10" w14:paraId="0EEE2A76" w14:textId="77777777">
      <w:pPr>
        <w:pStyle w:val="ListParagraph"/>
        <w:numPr>
          <w:ilvl w:val="1"/>
          <w:numId w:val="1"/>
        </w:numPr>
        <w:tabs>
          <w:tab w:val="left" w:pos="1301"/>
        </w:tabs>
        <w:kinsoku w:val="0"/>
        <w:overflowPunct w:val="0"/>
      </w:pPr>
      <w:r>
        <w:t xml:space="preserve">Childcare Performance Briefing </w:t>
      </w:r>
    </w:p>
    <w:p w:rsidR="009072C2" w:rsidP="00C02E10" w:rsidRDefault="00C02E10" w14:paraId="1013A800" w14:textId="77777777">
      <w:pPr>
        <w:pStyle w:val="ListParagraph"/>
        <w:numPr>
          <w:ilvl w:val="1"/>
          <w:numId w:val="1"/>
        </w:numPr>
        <w:tabs>
          <w:tab w:val="left" w:pos="1301"/>
        </w:tabs>
        <w:kinsoku w:val="0"/>
        <w:overflowPunct w:val="0"/>
      </w:pPr>
      <w:r>
        <w:t>Texas Rising Star Assessment Update</w:t>
      </w:r>
    </w:p>
    <w:p w:rsidR="009072C2" w:rsidP="009072C2" w:rsidRDefault="009072C2" w14:paraId="5C9EF298" w14:textId="77777777">
      <w:pPr>
        <w:pStyle w:val="ListParagraph"/>
        <w:tabs>
          <w:tab w:val="left" w:pos="1301"/>
        </w:tabs>
        <w:kinsoku w:val="0"/>
        <w:overflowPunct w:val="0"/>
        <w:ind w:firstLine="0"/>
      </w:pPr>
    </w:p>
    <w:p w:rsidR="00C02E10" w:rsidP="009072C2" w:rsidRDefault="00C02E10" w14:paraId="53904F20" w14:textId="0845111A">
      <w:pPr>
        <w:tabs>
          <w:tab w:val="left" w:pos="1301"/>
        </w:tabs>
        <w:kinsoku w:val="0"/>
        <w:overflowPunct w:val="0"/>
        <w:ind w:left="940"/>
        <w:rPr>
          <w:b/>
          <w:bCs/>
        </w:rPr>
      </w:pPr>
      <w:r w:rsidRPr="009072C2">
        <w:rPr>
          <w:b/>
          <w:bCs/>
        </w:rPr>
        <w:t xml:space="preserve"> </w:t>
      </w:r>
      <w:r w:rsidRPr="009072C2" w:rsidR="009072C2">
        <w:rPr>
          <w:b/>
          <w:bCs/>
        </w:rPr>
        <w:t xml:space="preserve">In the absence of the Chair Ana </w:t>
      </w:r>
      <w:r w:rsidRPr="009072C2" w:rsidR="009072C2">
        <w:rPr>
          <w:b/>
          <w:bCs/>
        </w:rPr>
        <w:t>DeHoyos</w:t>
      </w:r>
      <w:r w:rsidRPr="009072C2" w:rsidR="009072C2">
        <w:rPr>
          <w:b/>
          <w:bCs/>
        </w:rPr>
        <w:t>, Jessica Villarreal reported. Unofficially, WSA’s YTD average for childcare performance is 103%. As to Texas Rising Star Centers, WSA reports that it has 279 certified centers.</w:t>
      </w:r>
    </w:p>
    <w:p w:rsidR="009072C2" w:rsidP="009072C2" w:rsidRDefault="009072C2" w14:paraId="436A9C8D" w14:textId="77777777">
      <w:pPr>
        <w:ind w:left="940" w:firstLine="20"/>
        <w:jc w:val="both"/>
        <w:rPr>
          <w:b/>
          <w:bCs/>
        </w:rPr>
      </w:pPr>
    </w:p>
    <w:p w:rsidRPr="009072C2" w:rsidR="009072C2" w:rsidP="009072C2" w:rsidRDefault="009072C2" w14:paraId="7D0BCE5D" w14:textId="7C733A39">
      <w:pPr>
        <w:ind w:left="940" w:firstLine="20"/>
        <w:jc w:val="both"/>
        <w:rPr>
          <w:b/>
          <w:bCs/>
        </w:rPr>
      </w:pPr>
      <w:r w:rsidRPr="009072C2">
        <w:rPr>
          <w:b/>
          <w:bCs/>
        </w:rPr>
        <w:t>Upon motion by Director</w:t>
      </w:r>
      <w:r w:rsidR="00DE78CC">
        <w:rPr>
          <w:b/>
          <w:bCs/>
        </w:rPr>
        <w:t xml:space="preserve"> Anthony</w:t>
      </w:r>
      <w:r w:rsidRPr="009072C2">
        <w:rPr>
          <w:b/>
          <w:bCs/>
        </w:rPr>
        <w:t xml:space="preserve"> Magaro and second by Director</w:t>
      </w:r>
      <w:r w:rsidR="00DE78CC">
        <w:rPr>
          <w:b/>
          <w:bCs/>
        </w:rPr>
        <w:t xml:space="preserve"> Sammi</w:t>
      </w:r>
      <w:r w:rsidRPr="009072C2">
        <w:rPr>
          <w:b/>
          <w:bCs/>
        </w:rPr>
        <w:t xml:space="preserve"> Morrill, the amendment to </w:t>
      </w:r>
      <w:r w:rsidRPr="009072C2">
        <w:rPr>
          <w:b/>
          <w:bCs/>
        </w:rPr>
        <w:t xml:space="preserve">  </w:t>
      </w:r>
      <w:r w:rsidRPr="009072C2">
        <w:rPr>
          <w:b/>
          <w:bCs/>
        </w:rPr>
        <w:t>CCS11, C8 was unanimously recommended for approval to the Board (addressing children receiving discretionary funded childcare scholarships).</w:t>
      </w:r>
      <w:r w:rsidR="00DE78CC">
        <w:t xml:space="preserve"> </w:t>
      </w:r>
      <w:r w:rsidR="00DE78CC">
        <w:rPr>
          <w:b/>
          <w:bCs/>
        </w:rPr>
        <w:t>Anthony Magaro</w:t>
      </w:r>
      <w:r w:rsidRPr="00DE78CC" w:rsidR="00DE78CC">
        <w:rPr>
          <w:b/>
          <w:bCs/>
        </w:rPr>
        <w:t xml:space="preserve"> </w:t>
      </w:r>
      <w:r w:rsidRPr="00DE78CC" w:rsidR="00BC74C9">
        <w:rPr>
          <w:b/>
          <w:bCs/>
        </w:rPr>
        <w:t>recommend</w:t>
      </w:r>
      <w:r w:rsidR="00BC74C9">
        <w:rPr>
          <w:b/>
          <w:bCs/>
        </w:rPr>
        <w:t xml:space="preserve">ed </w:t>
      </w:r>
      <w:r w:rsidR="00DE78CC">
        <w:rPr>
          <w:b/>
          <w:bCs/>
        </w:rPr>
        <w:t xml:space="preserve">to </w:t>
      </w:r>
      <w:r w:rsidRPr="00DE78CC" w:rsidR="00DE78CC">
        <w:rPr>
          <w:b/>
          <w:bCs/>
        </w:rPr>
        <w:t>remove fiscal year 2024 as indicated on the slide.</w:t>
      </w:r>
    </w:p>
    <w:p w:rsidR="00C02E10" w:rsidP="00C02E10" w:rsidRDefault="00C02E10" w14:paraId="62385697" w14:textId="77777777">
      <w:pPr>
        <w:pStyle w:val="BodyText"/>
        <w:tabs>
          <w:tab w:val="left" w:pos="6840"/>
        </w:tabs>
        <w:kinsoku w:val="0"/>
        <w:overflowPunct w:val="0"/>
        <w:ind w:left="0"/>
      </w:pPr>
    </w:p>
    <w:p w:rsidR="00C02E10" w:rsidP="00C02E10" w:rsidRDefault="00C02E10" w14:paraId="265EC223" w14:textId="77777777">
      <w:pPr>
        <w:pStyle w:val="ListParagraph"/>
        <w:numPr>
          <w:ilvl w:val="0"/>
          <w:numId w:val="1"/>
        </w:numPr>
        <w:tabs>
          <w:tab w:val="left" w:pos="941"/>
          <w:tab w:val="left" w:pos="6750"/>
          <w:tab w:val="left" w:pos="6840"/>
        </w:tabs>
        <w:kinsoku w:val="0"/>
        <w:overflowPunct w:val="0"/>
        <w:ind w:right="988"/>
      </w:pPr>
      <w:r>
        <w:t xml:space="preserve">YOUTH COMMITTEE REPORT (DISCUSSION AND POSSIBLE ACTION)                                                                                 </w:t>
      </w:r>
      <w:r w:rsidRPr="00F91684">
        <w:rPr>
          <w:b/>
          <w:bCs/>
        </w:rPr>
        <w:t>Pg.106</w:t>
      </w:r>
    </w:p>
    <w:p w:rsidR="00C02E10" w:rsidP="00C02E10" w:rsidRDefault="00C02E10" w14:paraId="1C4A860B" w14:textId="77777777">
      <w:pPr>
        <w:pStyle w:val="ListParagraph"/>
        <w:tabs>
          <w:tab w:val="left" w:pos="941"/>
        </w:tabs>
        <w:kinsoku w:val="0"/>
        <w:overflowPunct w:val="0"/>
        <w:ind w:left="940" w:right="988" w:firstLine="0"/>
      </w:pPr>
      <w:r>
        <w:t xml:space="preserve">Presenter: </w:t>
      </w:r>
      <w:r w:rsidRPr="00AD321C">
        <w:t>Anthony Magaro, Youth Committee Chair</w:t>
      </w:r>
    </w:p>
    <w:p w:rsidR="00C02E10" w:rsidP="00C02E10" w:rsidRDefault="00C02E10" w14:paraId="720518DA" w14:textId="77777777">
      <w:pPr>
        <w:pStyle w:val="ListParagraph"/>
        <w:numPr>
          <w:ilvl w:val="1"/>
          <w:numId w:val="1"/>
        </w:numPr>
        <w:tabs>
          <w:tab w:val="left" w:pos="941"/>
        </w:tabs>
        <w:kinsoku w:val="0"/>
        <w:overflowPunct w:val="0"/>
        <w:ind w:right="988"/>
      </w:pPr>
      <w:r>
        <w:t xml:space="preserve">Youth Program Briefing and Performance </w:t>
      </w:r>
    </w:p>
    <w:p w:rsidR="00C02E10" w:rsidP="00C02E10" w:rsidRDefault="00C02E10" w14:paraId="489760A0" w14:textId="77777777">
      <w:pPr>
        <w:pStyle w:val="ListParagraph"/>
        <w:numPr>
          <w:ilvl w:val="1"/>
          <w:numId w:val="1"/>
        </w:numPr>
        <w:tabs>
          <w:tab w:val="left" w:pos="941"/>
        </w:tabs>
        <w:kinsoku w:val="0"/>
        <w:overflowPunct w:val="0"/>
        <w:ind w:right="988"/>
      </w:pPr>
      <w:r>
        <w:t xml:space="preserve">Career Exploration </w:t>
      </w:r>
    </w:p>
    <w:p w:rsidRPr="009072C2" w:rsidR="009072C2" w:rsidP="009072C2" w:rsidRDefault="009072C2" w14:paraId="049EECB6" w14:textId="5602A445">
      <w:pPr>
        <w:tabs>
          <w:tab w:val="left" w:pos="941"/>
        </w:tabs>
        <w:kinsoku w:val="0"/>
        <w:overflowPunct w:val="0"/>
        <w:ind w:left="940" w:right="988"/>
        <w:rPr>
          <w:b/>
          <w:bCs/>
        </w:rPr>
      </w:pPr>
      <w:r w:rsidRPr="009072C2">
        <w:rPr>
          <w:b/>
          <w:bCs/>
        </w:rPr>
        <w:t xml:space="preserve">Chair </w:t>
      </w:r>
      <w:r>
        <w:rPr>
          <w:b/>
          <w:bCs/>
        </w:rPr>
        <w:t xml:space="preserve">Anthony </w:t>
      </w:r>
      <w:r w:rsidRPr="009072C2">
        <w:rPr>
          <w:b/>
          <w:bCs/>
        </w:rPr>
        <w:t>Magaro noted that YES (Youth Employment Services) has had great success, with large outreach (over 7,000 services). Jobs Y’all Showcase and SA Construction Career and Trades Day were a great success as well.</w:t>
      </w:r>
    </w:p>
    <w:p w:rsidR="00C02E10" w:rsidP="00C02E10" w:rsidRDefault="00C02E10" w14:paraId="7262B6A9" w14:textId="77777777">
      <w:pPr>
        <w:pStyle w:val="ListParagraph"/>
        <w:tabs>
          <w:tab w:val="left" w:pos="941"/>
        </w:tabs>
        <w:kinsoku w:val="0"/>
        <w:overflowPunct w:val="0"/>
        <w:ind w:right="988" w:firstLine="0"/>
      </w:pPr>
    </w:p>
    <w:p w:rsidRPr="00F91684" w:rsidR="00C02E10" w:rsidP="00C02E10" w:rsidRDefault="00C02E10" w14:paraId="500657BF" w14:textId="77777777">
      <w:pPr>
        <w:pStyle w:val="ListParagraph"/>
        <w:numPr>
          <w:ilvl w:val="0"/>
          <w:numId w:val="1"/>
        </w:numPr>
        <w:tabs>
          <w:tab w:val="left" w:pos="941"/>
        </w:tabs>
        <w:kinsoku w:val="0"/>
        <w:overflowPunct w:val="0"/>
        <w:ind w:right="988"/>
        <w:rPr>
          <w:b/>
          <w:bCs/>
        </w:rPr>
      </w:pPr>
      <w:r>
        <w:t xml:space="preserve">STRATEGIC COMMITTEE MEETING (DISCUSSION AND POSSIBLE ACTION)                                                                                 </w:t>
      </w:r>
      <w:r w:rsidRPr="00F91684">
        <w:rPr>
          <w:b/>
          <w:bCs/>
        </w:rPr>
        <w:t>Pg.114</w:t>
      </w:r>
    </w:p>
    <w:p w:rsidR="00C02E10" w:rsidP="00C02E10" w:rsidRDefault="00C02E10" w14:paraId="1E611906" w14:textId="77777777">
      <w:pPr>
        <w:pStyle w:val="ListParagraph"/>
        <w:tabs>
          <w:tab w:val="left" w:pos="941"/>
        </w:tabs>
        <w:kinsoku w:val="0"/>
        <w:overflowPunct w:val="0"/>
        <w:ind w:left="940" w:right="988" w:firstLine="0"/>
      </w:pPr>
      <w:r>
        <w:t>Presenter: Eric Cooper, Strategic Committee Chair</w:t>
      </w:r>
    </w:p>
    <w:p w:rsidR="00C02E10" w:rsidP="00C02E10" w:rsidRDefault="00C02E10" w14:paraId="0E09BE78" w14:textId="77777777">
      <w:pPr>
        <w:pStyle w:val="ListParagraph"/>
        <w:numPr>
          <w:ilvl w:val="1"/>
          <w:numId w:val="1"/>
        </w:numPr>
        <w:tabs>
          <w:tab w:val="left" w:pos="941"/>
        </w:tabs>
        <w:kinsoku w:val="0"/>
        <w:overflowPunct w:val="0"/>
        <w:ind w:right="988"/>
      </w:pPr>
      <w:r>
        <w:t>Local Plan</w:t>
      </w:r>
    </w:p>
    <w:p w:rsidRPr="009072C2" w:rsidR="009072C2" w:rsidP="009072C2" w:rsidRDefault="009072C2" w14:paraId="409A771E" w14:textId="2A3B0899">
      <w:pPr>
        <w:tabs>
          <w:tab w:val="left" w:pos="941"/>
        </w:tabs>
        <w:kinsoku w:val="0"/>
        <w:overflowPunct w:val="0"/>
        <w:ind w:left="940" w:right="988"/>
        <w:rPr>
          <w:b/>
          <w:bCs/>
        </w:rPr>
      </w:pPr>
      <w:r w:rsidRPr="009072C2">
        <w:rPr>
          <w:b/>
          <w:bCs/>
        </w:rPr>
        <w:t>Chair</w:t>
      </w:r>
      <w:r>
        <w:rPr>
          <w:b/>
          <w:bCs/>
        </w:rPr>
        <w:t xml:space="preserve"> Eric</w:t>
      </w:r>
      <w:r w:rsidRPr="009072C2">
        <w:rPr>
          <w:b/>
          <w:bCs/>
        </w:rPr>
        <w:t xml:space="preserve"> Cooper asked CEO </w:t>
      </w:r>
      <w:r>
        <w:rPr>
          <w:b/>
          <w:bCs/>
        </w:rPr>
        <w:t xml:space="preserve">Adrian </w:t>
      </w:r>
      <w:r w:rsidRPr="009072C2">
        <w:rPr>
          <w:b/>
          <w:bCs/>
        </w:rPr>
        <w:t xml:space="preserve">Lopez to provide an update on his outreach to all counties in WSA area to hear comments on the Local Plan. He also mentioned the inclusion of a new Statewide Action Plan covering a 4-year period. Key issue is always Target Industries with primary focus. Over 100 businesses and </w:t>
      </w:r>
      <w:r w:rsidRPr="009072C2" w:rsidR="00BC74C9">
        <w:rPr>
          <w:b/>
          <w:bCs/>
        </w:rPr>
        <w:t>ninety-one</w:t>
      </w:r>
      <w:r w:rsidRPr="009072C2">
        <w:rPr>
          <w:b/>
          <w:bCs/>
        </w:rPr>
        <w:t xml:space="preserve"> partners have been contacted for input to the Plan. Plan will go to Board in February/March 2025, then to C of 6, and finally to State.</w:t>
      </w:r>
    </w:p>
    <w:p w:rsidR="00C02E10" w:rsidP="00C02E10" w:rsidRDefault="00C02E10" w14:paraId="26DCB96B" w14:textId="77777777">
      <w:pPr>
        <w:pStyle w:val="ListParagraph"/>
        <w:tabs>
          <w:tab w:val="left" w:pos="941"/>
        </w:tabs>
        <w:kinsoku w:val="0"/>
        <w:overflowPunct w:val="0"/>
        <w:ind w:right="988"/>
      </w:pPr>
    </w:p>
    <w:p w:rsidRPr="00F91684" w:rsidR="00C02E10" w:rsidP="00C02E10" w:rsidRDefault="00C02E10" w14:paraId="7CC1FDB5" w14:textId="77777777">
      <w:pPr>
        <w:pStyle w:val="ListParagraph"/>
        <w:numPr>
          <w:ilvl w:val="0"/>
          <w:numId w:val="1"/>
        </w:numPr>
        <w:tabs>
          <w:tab w:val="left" w:pos="941"/>
          <w:tab w:val="left" w:pos="6840"/>
        </w:tabs>
        <w:kinsoku w:val="0"/>
        <w:overflowPunct w:val="0"/>
        <w:ind w:right="988"/>
        <w:rPr>
          <w:b/>
          <w:bCs/>
        </w:rPr>
      </w:pPr>
      <w:r>
        <w:t xml:space="preserve">OVERSIGHT COMMITTEE REPORT (DISCUSSION AND POSSIBLE ACTION)                                                                                 </w:t>
      </w:r>
      <w:r w:rsidRPr="00F91684">
        <w:rPr>
          <w:b/>
          <w:bCs/>
        </w:rPr>
        <w:t>Pg.127</w:t>
      </w:r>
    </w:p>
    <w:p w:rsidR="00C02E10" w:rsidP="00C02E10" w:rsidRDefault="00C02E10" w14:paraId="392EFFAA" w14:textId="77777777">
      <w:pPr>
        <w:pStyle w:val="ListParagraph"/>
        <w:tabs>
          <w:tab w:val="left" w:pos="941"/>
        </w:tabs>
        <w:kinsoku w:val="0"/>
        <w:overflowPunct w:val="0"/>
        <w:ind w:left="940" w:right="988" w:firstLine="0"/>
      </w:pPr>
      <w:r>
        <w:t>Presenter: Dr. Sammi Morrill, Oversight Committee Chair</w:t>
      </w:r>
    </w:p>
    <w:p w:rsidR="00C02E10" w:rsidP="00C02E10" w:rsidRDefault="00C02E10" w14:paraId="5B1300C9" w14:textId="77777777">
      <w:pPr>
        <w:pStyle w:val="ListParagraph"/>
        <w:numPr>
          <w:ilvl w:val="1"/>
          <w:numId w:val="1"/>
        </w:numPr>
        <w:tabs>
          <w:tab w:val="left" w:pos="941"/>
        </w:tabs>
        <w:kinsoku w:val="0"/>
        <w:overflowPunct w:val="0"/>
        <w:ind w:right="988"/>
      </w:pPr>
      <w:r>
        <w:t xml:space="preserve">Quality Assurance Update – TWC Monitoring </w:t>
      </w:r>
    </w:p>
    <w:p w:rsidR="00C02E10" w:rsidP="00C02E10" w:rsidRDefault="00C02E10" w14:paraId="03120BAB" w14:textId="77777777">
      <w:pPr>
        <w:pStyle w:val="ListParagraph"/>
        <w:numPr>
          <w:ilvl w:val="1"/>
          <w:numId w:val="1"/>
        </w:numPr>
        <w:tabs>
          <w:tab w:val="left" w:pos="941"/>
        </w:tabs>
        <w:kinsoku w:val="0"/>
        <w:overflowPunct w:val="0"/>
        <w:ind w:right="988"/>
      </w:pPr>
      <w:r>
        <w:t>TWC Performance – Upcoming Target Changes</w:t>
      </w:r>
    </w:p>
    <w:p w:rsidR="00C02E10" w:rsidP="00C02E10" w:rsidRDefault="00C02E10" w14:paraId="66566122" w14:textId="77777777">
      <w:pPr>
        <w:pStyle w:val="ListParagraph"/>
        <w:numPr>
          <w:ilvl w:val="1"/>
          <w:numId w:val="1"/>
        </w:numPr>
        <w:tabs>
          <w:tab w:val="left" w:pos="941"/>
        </w:tabs>
        <w:kinsoku w:val="0"/>
        <w:overflowPunct w:val="0"/>
        <w:ind w:right="988"/>
      </w:pPr>
      <w:r>
        <w:t xml:space="preserve">Risk Analysis </w:t>
      </w:r>
    </w:p>
    <w:p w:rsidR="00C02E10" w:rsidP="00C02E10" w:rsidRDefault="00C02E10" w14:paraId="1AD9302B" w14:textId="77777777">
      <w:pPr>
        <w:pStyle w:val="ListParagraph"/>
        <w:numPr>
          <w:ilvl w:val="1"/>
          <w:numId w:val="1"/>
        </w:numPr>
        <w:tabs>
          <w:tab w:val="left" w:pos="941"/>
        </w:tabs>
        <w:kinsoku w:val="0"/>
        <w:overflowPunct w:val="0"/>
        <w:ind w:right="988"/>
      </w:pPr>
      <w:r>
        <w:t>Ready to Work</w:t>
      </w:r>
    </w:p>
    <w:p w:rsidRPr="009072C2" w:rsidR="009072C2" w:rsidP="009072C2" w:rsidRDefault="009072C2" w14:paraId="49F1EB4E" w14:textId="699CAA64">
      <w:pPr>
        <w:tabs>
          <w:tab w:val="left" w:pos="941"/>
        </w:tabs>
        <w:kinsoku w:val="0"/>
        <w:overflowPunct w:val="0"/>
        <w:ind w:left="940" w:right="988"/>
        <w:rPr>
          <w:b w:val="1"/>
          <w:bCs w:val="1"/>
        </w:rPr>
      </w:pPr>
      <w:r w:rsidRPr="3359A177" w:rsidR="009072C2">
        <w:rPr>
          <w:b w:val="1"/>
          <w:bCs w:val="1"/>
        </w:rPr>
        <w:t xml:space="preserve">Dr. </w:t>
      </w:r>
      <w:r w:rsidRPr="3359A177" w:rsidR="009072C2">
        <w:rPr>
          <w:b w:val="1"/>
          <w:bCs w:val="1"/>
        </w:rPr>
        <w:t xml:space="preserve">Sammi </w:t>
      </w:r>
      <w:r w:rsidRPr="3359A177" w:rsidR="009072C2">
        <w:rPr>
          <w:b w:val="1"/>
          <w:bCs w:val="1"/>
        </w:rPr>
        <w:t>Morrill and Ricardo</w:t>
      </w:r>
      <w:r w:rsidRPr="3359A177" w:rsidR="009072C2">
        <w:rPr>
          <w:b w:val="1"/>
          <w:bCs w:val="1"/>
        </w:rPr>
        <w:t xml:space="preserve"> Ramirez</w:t>
      </w:r>
      <w:r w:rsidRPr="3359A177" w:rsidR="009072C2">
        <w:rPr>
          <w:b w:val="1"/>
          <w:bCs w:val="1"/>
        </w:rPr>
        <w:t xml:space="preserve"> reported on </w:t>
      </w:r>
      <w:r w:rsidRPr="3359A177" w:rsidR="77F83EA3">
        <w:rPr>
          <w:b w:val="1"/>
          <w:bCs w:val="1"/>
        </w:rPr>
        <w:t>a positive</w:t>
      </w:r>
      <w:r w:rsidRPr="3359A177" w:rsidR="009072C2">
        <w:rPr>
          <w:b w:val="1"/>
          <w:bCs w:val="1"/>
        </w:rPr>
        <w:t xml:space="preserve"> report on TWC monitoring with minor compliance issues and zero disallowed costs</w:t>
      </w:r>
      <w:r w:rsidRPr="3359A177" w:rsidR="009072C2">
        <w:rPr>
          <w:b w:val="1"/>
          <w:bCs w:val="1"/>
        </w:rPr>
        <w:t xml:space="preserve">.  </w:t>
      </w:r>
      <w:r w:rsidRPr="3359A177" w:rsidR="009072C2">
        <w:rPr>
          <w:b w:val="1"/>
          <w:bCs w:val="1"/>
        </w:rPr>
        <w:t xml:space="preserve">TWC also recertified WSA’s monitoring procedures. External monitor also </w:t>
      </w:r>
      <w:r w:rsidRPr="3359A177" w:rsidR="009072C2">
        <w:rPr>
          <w:b w:val="1"/>
          <w:bCs w:val="1"/>
        </w:rPr>
        <w:t>identified</w:t>
      </w:r>
      <w:r w:rsidRPr="3359A177" w:rsidR="009072C2">
        <w:rPr>
          <w:b w:val="1"/>
          <w:bCs w:val="1"/>
        </w:rPr>
        <w:t xml:space="preserve"> some areas that need </w:t>
      </w:r>
      <w:r w:rsidRPr="3359A177" w:rsidR="009072C2">
        <w:rPr>
          <w:b w:val="1"/>
          <w:bCs w:val="1"/>
        </w:rPr>
        <w:t>additional</w:t>
      </w:r>
      <w:r w:rsidRPr="3359A177" w:rsidR="009072C2">
        <w:rPr>
          <w:b w:val="1"/>
          <w:bCs w:val="1"/>
        </w:rPr>
        <w:t xml:space="preserve"> work but overall strong compliance in NCP, TANF, Youth Services, and R</w:t>
      </w:r>
      <w:r w:rsidRPr="3359A177" w:rsidR="009072C2">
        <w:rPr>
          <w:b w:val="1"/>
          <w:bCs w:val="1"/>
        </w:rPr>
        <w:t>eady to Work.</w:t>
      </w:r>
      <w:r w:rsidRPr="3359A177" w:rsidR="009072C2">
        <w:rPr>
          <w:b w:val="1"/>
          <w:bCs w:val="1"/>
        </w:rPr>
        <w:t xml:space="preserve"> Quality Assurance is meeting with vendors/contractors to address areas of concern, with focus of PII and Priority of Service. </w:t>
      </w:r>
    </w:p>
    <w:p w:rsidR="009072C2" w:rsidP="009072C2" w:rsidRDefault="009072C2" w14:paraId="4850D7CE" w14:textId="77777777">
      <w:pPr>
        <w:tabs>
          <w:tab w:val="left" w:pos="941"/>
        </w:tabs>
        <w:kinsoku w:val="0"/>
        <w:overflowPunct w:val="0"/>
        <w:ind w:left="940" w:right="988"/>
        <w:rPr>
          <w:b/>
          <w:bCs/>
        </w:rPr>
      </w:pPr>
    </w:p>
    <w:p w:rsidRPr="009072C2" w:rsidR="009072C2" w:rsidP="009072C2" w:rsidRDefault="009072C2" w14:paraId="60DCF024" w14:textId="3AFB6FBB">
      <w:pPr>
        <w:tabs>
          <w:tab w:val="left" w:pos="941"/>
        </w:tabs>
        <w:kinsoku w:val="0"/>
        <w:overflowPunct w:val="0"/>
        <w:ind w:left="940" w:right="988"/>
        <w:rPr>
          <w:b/>
          <w:bCs/>
        </w:rPr>
      </w:pPr>
      <w:r w:rsidRPr="009072C2">
        <w:rPr>
          <w:b/>
          <w:bCs/>
        </w:rPr>
        <w:t xml:space="preserve">Mr. </w:t>
      </w:r>
      <w:r>
        <w:rPr>
          <w:b/>
          <w:bCs/>
        </w:rPr>
        <w:t xml:space="preserve">Eric </w:t>
      </w:r>
      <w:r w:rsidRPr="009072C2">
        <w:rPr>
          <w:b/>
          <w:bCs/>
        </w:rPr>
        <w:t>Vryn reported on his risk analysis of R</w:t>
      </w:r>
      <w:r>
        <w:rPr>
          <w:b/>
          <w:bCs/>
        </w:rPr>
        <w:t>eady to Work</w:t>
      </w:r>
      <w:r w:rsidRPr="009072C2">
        <w:rPr>
          <w:b/>
          <w:bCs/>
        </w:rPr>
        <w:t xml:space="preserve"> program. </w:t>
      </w:r>
    </w:p>
    <w:p w:rsidRPr="009072C2" w:rsidR="009072C2" w:rsidP="009072C2" w:rsidRDefault="009072C2" w14:paraId="002B9DE8" w14:textId="1C1E7BBA">
      <w:pPr>
        <w:tabs>
          <w:tab w:val="left" w:pos="941"/>
        </w:tabs>
        <w:kinsoku w:val="0"/>
        <w:overflowPunct w:val="0"/>
        <w:ind w:left="940" w:right="988"/>
        <w:rPr>
          <w:b/>
          <w:bCs/>
        </w:rPr>
      </w:pPr>
      <w:r w:rsidRPr="009072C2">
        <w:rPr>
          <w:b/>
          <w:bCs/>
        </w:rPr>
        <w:t>Director</w:t>
      </w:r>
      <w:r>
        <w:rPr>
          <w:b/>
          <w:bCs/>
        </w:rPr>
        <w:t xml:space="preserve"> Sammi</w:t>
      </w:r>
      <w:r w:rsidRPr="009072C2">
        <w:rPr>
          <w:b/>
          <w:bCs/>
        </w:rPr>
        <w:t xml:space="preserve"> Morrill congratulated WSA staff on working on programs but also prioritizing monitoring.</w:t>
      </w:r>
    </w:p>
    <w:p w:rsidRPr="009072C2" w:rsidR="00C02E10" w:rsidP="00C02E10" w:rsidRDefault="00C02E10" w14:paraId="1919B1CC" w14:textId="77777777">
      <w:pPr>
        <w:pStyle w:val="ListParagraph"/>
        <w:tabs>
          <w:tab w:val="left" w:pos="941"/>
        </w:tabs>
        <w:kinsoku w:val="0"/>
        <w:overflowPunct w:val="0"/>
        <w:ind w:right="988"/>
        <w:rPr>
          <w:b/>
          <w:bCs/>
        </w:rPr>
      </w:pPr>
    </w:p>
    <w:p w:rsidRPr="00F91684" w:rsidR="00C02E10" w:rsidP="00C02E10" w:rsidRDefault="00C02E10" w14:paraId="09C6A03A" w14:textId="77777777">
      <w:pPr>
        <w:pStyle w:val="ListParagraph"/>
        <w:numPr>
          <w:ilvl w:val="0"/>
          <w:numId w:val="1"/>
        </w:numPr>
        <w:tabs>
          <w:tab w:val="left" w:pos="941"/>
          <w:tab w:val="left" w:pos="6750"/>
        </w:tabs>
        <w:kinsoku w:val="0"/>
        <w:overflowPunct w:val="0"/>
        <w:ind w:right="447"/>
        <w:rPr>
          <w:b/>
          <w:bCs/>
        </w:rPr>
      </w:pPr>
      <w:r>
        <w:t>AUDIT AND FINANCE COMMITTEE REPORT (DISCUSSION AND</w:t>
      </w:r>
      <w:r>
        <w:rPr>
          <w:spacing w:val="-19"/>
        </w:rPr>
        <w:t xml:space="preserve"> </w:t>
      </w:r>
      <w:r>
        <w:t xml:space="preserve">POSSIBLE ACTION)                                                                                 </w:t>
      </w:r>
      <w:r w:rsidRPr="00F91684">
        <w:rPr>
          <w:b/>
          <w:bCs/>
        </w:rPr>
        <w:t>Pg.147</w:t>
      </w:r>
    </w:p>
    <w:p w:rsidR="00C02E10" w:rsidP="00C02E10" w:rsidRDefault="00C02E10" w14:paraId="23FD7EA1" w14:textId="77777777">
      <w:pPr>
        <w:pStyle w:val="BodyText"/>
        <w:kinsoku w:val="0"/>
        <w:overflowPunct w:val="0"/>
        <w:ind w:left="940"/>
      </w:pPr>
      <w:r>
        <w:t>Presenter: Mary Batch, Audit &amp; Finance Committee Chair</w:t>
      </w:r>
    </w:p>
    <w:p w:rsidR="00C02E10" w:rsidP="00C02E10" w:rsidRDefault="00C02E10" w14:paraId="4EEFAABF" w14:textId="77777777">
      <w:pPr>
        <w:pStyle w:val="ListParagraph"/>
        <w:numPr>
          <w:ilvl w:val="1"/>
          <w:numId w:val="1"/>
        </w:numPr>
        <w:tabs>
          <w:tab w:val="left" w:pos="1301"/>
        </w:tabs>
        <w:kinsoku w:val="0"/>
        <w:overflowPunct w:val="0"/>
        <w:ind w:hanging="361"/>
      </w:pPr>
      <w:r>
        <w:t xml:space="preserve">Teacher Externship </w:t>
      </w:r>
    </w:p>
    <w:p w:rsidR="00C02E10" w:rsidP="00C02E10" w:rsidRDefault="00C02E10" w14:paraId="5B764D6F" w14:textId="77777777">
      <w:pPr>
        <w:pStyle w:val="ListParagraph"/>
        <w:numPr>
          <w:ilvl w:val="1"/>
          <w:numId w:val="1"/>
        </w:numPr>
        <w:tabs>
          <w:tab w:val="left" w:pos="1301"/>
        </w:tabs>
        <w:kinsoku w:val="0"/>
        <w:overflowPunct w:val="0"/>
        <w:ind w:hanging="361"/>
      </w:pPr>
      <w:r>
        <w:t>Legal Consulting Services</w:t>
      </w:r>
    </w:p>
    <w:p w:rsidR="00C02E10" w:rsidP="00C02E10" w:rsidRDefault="00C02E10" w14:paraId="64857250" w14:textId="77777777">
      <w:pPr>
        <w:pStyle w:val="ListParagraph"/>
        <w:numPr>
          <w:ilvl w:val="1"/>
          <w:numId w:val="1"/>
        </w:numPr>
        <w:tabs>
          <w:tab w:val="left" w:pos="1301"/>
        </w:tabs>
        <w:kinsoku w:val="0"/>
        <w:overflowPunct w:val="0"/>
        <w:ind w:hanging="361"/>
      </w:pPr>
      <w:r>
        <w:t>HR Consulting Services</w:t>
      </w:r>
    </w:p>
    <w:p w:rsidR="00C02E10" w:rsidP="00C02E10" w:rsidRDefault="00C02E10" w14:paraId="6E7F62D7" w14:textId="77777777">
      <w:pPr>
        <w:pStyle w:val="ListParagraph"/>
        <w:numPr>
          <w:ilvl w:val="1"/>
          <w:numId w:val="1"/>
        </w:numPr>
        <w:tabs>
          <w:tab w:val="left" w:pos="1301"/>
        </w:tabs>
        <w:kinsoku w:val="0"/>
        <w:overflowPunct w:val="0"/>
        <w:ind w:hanging="361"/>
      </w:pPr>
      <w:r>
        <w:t>New Facility Lease- Bandera</w:t>
      </w:r>
    </w:p>
    <w:p w:rsidR="00C02E10" w:rsidP="00C02E10" w:rsidRDefault="00C02E10" w14:paraId="27FFD502" w14:textId="77777777">
      <w:pPr>
        <w:pStyle w:val="ListParagraph"/>
        <w:numPr>
          <w:ilvl w:val="1"/>
          <w:numId w:val="1"/>
        </w:numPr>
        <w:tabs>
          <w:tab w:val="left" w:pos="1301"/>
        </w:tabs>
        <w:kinsoku w:val="0"/>
        <w:overflowPunct w:val="0"/>
        <w:ind w:hanging="361"/>
      </w:pPr>
      <w:r>
        <w:t xml:space="preserve">New Facility Lease- Hondo </w:t>
      </w:r>
    </w:p>
    <w:p w:rsidR="00C02E10" w:rsidP="00C02E10" w:rsidRDefault="00C02E10" w14:paraId="1C9B6DCB" w14:textId="77777777">
      <w:pPr>
        <w:pStyle w:val="ListParagraph"/>
        <w:numPr>
          <w:ilvl w:val="1"/>
          <w:numId w:val="1"/>
        </w:numPr>
        <w:tabs>
          <w:tab w:val="left" w:pos="1301"/>
        </w:tabs>
        <w:kinsoku w:val="0"/>
        <w:overflowPunct w:val="0"/>
        <w:ind w:hanging="361"/>
      </w:pPr>
      <w:r>
        <w:t xml:space="preserve">New Facility Lease- Pleasanton </w:t>
      </w:r>
    </w:p>
    <w:p w:rsidR="009072C2" w:rsidP="00C02E10" w:rsidRDefault="00C02E10" w14:paraId="495F8A68" w14:textId="77777777">
      <w:pPr>
        <w:pStyle w:val="ListParagraph"/>
        <w:numPr>
          <w:ilvl w:val="1"/>
          <w:numId w:val="1"/>
        </w:numPr>
      </w:pPr>
      <w:r w:rsidRPr="00072B2B">
        <w:t>Financials</w:t>
      </w:r>
    </w:p>
    <w:p w:rsidR="00BC74C9" w:rsidP="00BC74C9" w:rsidRDefault="00BC74C9" w14:paraId="4913F56B" w14:textId="77777777">
      <w:pPr>
        <w:pStyle w:val="ListParagraph"/>
        <w:ind w:firstLine="0"/>
      </w:pPr>
    </w:p>
    <w:p w:rsidR="008256B8" w:rsidP="009072C2" w:rsidRDefault="00C02E10" w14:paraId="66B4D52D" w14:textId="71C382E3">
      <w:pPr>
        <w:ind w:left="720"/>
        <w:jc w:val="both"/>
        <w:rPr>
          <w:b w:val="1"/>
          <w:bCs w:val="1"/>
        </w:rPr>
      </w:pPr>
      <w:r w:rsidRPr="3359A177" w:rsidR="009072C2">
        <w:rPr>
          <w:b w:val="1"/>
          <w:bCs w:val="1"/>
        </w:rPr>
        <w:t>Krist</w:t>
      </w:r>
      <w:r w:rsidRPr="3359A177" w:rsidR="008256B8">
        <w:rPr>
          <w:b w:val="1"/>
          <w:bCs w:val="1"/>
        </w:rPr>
        <w:t xml:space="preserve">en Rodriguez </w:t>
      </w:r>
      <w:r w:rsidRPr="3359A177" w:rsidR="009072C2">
        <w:rPr>
          <w:b w:val="1"/>
          <w:bCs w:val="1"/>
        </w:rPr>
        <w:t xml:space="preserve">provided a review of RFPs for teacher externships, </w:t>
      </w:r>
      <w:r w:rsidRPr="3359A177" w:rsidR="22810533">
        <w:rPr>
          <w:b w:val="1"/>
          <w:bCs w:val="1"/>
        </w:rPr>
        <w:t>legal,</w:t>
      </w:r>
      <w:r w:rsidRPr="3359A177" w:rsidR="009072C2">
        <w:rPr>
          <w:b w:val="1"/>
          <w:bCs w:val="1"/>
        </w:rPr>
        <w:t xml:space="preserve"> HR Consulting, and facility leases. CEO</w:t>
      </w:r>
      <w:r w:rsidRPr="3359A177" w:rsidR="008256B8">
        <w:rPr>
          <w:b w:val="1"/>
          <w:bCs w:val="1"/>
        </w:rPr>
        <w:t xml:space="preserve"> Adrian</w:t>
      </w:r>
      <w:r w:rsidRPr="3359A177" w:rsidR="009072C2">
        <w:rPr>
          <w:b w:val="1"/>
          <w:bCs w:val="1"/>
        </w:rPr>
        <w:t xml:space="preserve"> Lopez provided a review of financials with most programs meeting target </w:t>
      </w:r>
      <w:r w:rsidRPr="3359A177" w:rsidR="009072C2">
        <w:rPr>
          <w:b w:val="1"/>
          <w:bCs w:val="1"/>
        </w:rPr>
        <w:t>objectives</w:t>
      </w:r>
      <w:r w:rsidRPr="3359A177" w:rsidR="009072C2">
        <w:rPr>
          <w:b w:val="1"/>
          <w:bCs w:val="1"/>
        </w:rPr>
        <w:t xml:space="preserve"> and grants from Toyota and Area Foundations.</w:t>
      </w:r>
    </w:p>
    <w:p w:rsidR="008256B8" w:rsidP="009072C2" w:rsidRDefault="008256B8" w14:paraId="6F4B5211" w14:textId="77777777">
      <w:pPr>
        <w:ind w:left="720"/>
        <w:jc w:val="both"/>
        <w:rPr>
          <w:b/>
          <w:bCs/>
        </w:rPr>
      </w:pPr>
    </w:p>
    <w:p w:rsidRPr="008256B8" w:rsidR="008256B8" w:rsidP="008256B8" w:rsidRDefault="009072C2" w14:paraId="114E193D" w14:textId="744CCFF1">
      <w:pPr>
        <w:ind w:left="720"/>
        <w:jc w:val="both"/>
        <w:rPr>
          <w:b w:val="1"/>
          <w:bCs w:val="1"/>
          <w:sz w:val="24"/>
          <w:szCs w:val="24"/>
        </w:rPr>
      </w:pPr>
      <w:r w:rsidRPr="3359A177" w:rsidR="008256B8">
        <w:rPr>
          <w:b w:val="1"/>
          <w:bCs w:val="1"/>
          <w:sz w:val="24"/>
          <w:szCs w:val="24"/>
        </w:rPr>
        <w:t>Upon motion by Director</w:t>
      </w:r>
      <w:r w:rsidRPr="3359A177" w:rsidR="008256B8">
        <w:rPr>
          <w:b w:val="1"/>
          <w:bCs w:val="1"/>
          <w:sz w:val="24"/>
          <w:szCs w:val="24"/>
        </w:rPr>
        <w:t xml:space="preserve"> Anthony</w:t>
      </w:r>
      <w:r w:rsidRPr="3359A177" w:rsidR="008256B8">
        <w:rPr>
          <w:b w:val="1"/>
          <w:bCs w:val="1"/>
          <w:sz w:val="24"/>
          <w:szCs w:val="24"/>
        </w:rPr>
        <w:t xml:space="preserve"> Magaro and second by Director </w:t>
      </w:r>
      <w:r w:rsidRPr="3359A177" w:rsidR="008256B8">
        <w:rPr>
          <w:b w:val="1"/>
          <w:bCs w:val="1"/>
          <w:sz w:val="24"/>
          <w:szCs w:val="24"/>
        </w:rPr>
        <w:t xml:space="preserve">Yousef </w:t>
      </w:r>
      <w:r w:rsidRPr="3359A177" w:rsidR="008256B8">
        <w:rPr>
          <w:b w:val="1"/>
          <w:bCs w:val="1"/>
          <w:sz w:val="24"/>
          <w:szCs w:val="24"/>
        </w:rPr>
        <w:t>Kassim, the Committee unanimously recommended for approval to the Board a contract with ATEAMS for 1 year, with 4, 1-year options at a cost of $162,251 annually.</w:t>
      </w:r>
    </w:p>
    <w:p w:rsidRPr="008256B8" w:rsidR="008256B8" w:rsidP="008256B8" w:rsidRDefault="008256B8" w14:paraId="7C2AF5D9" w14:textId="77777777">
      <w:pPr>
        <w:ind w:left="720"/>
        <w:jc w:val="both"/>
        <w:rPr>
          <w:b/>
          <w:bCs/>
          <w:sz w:val="24"/>
          <w:szCs w:val="18"/>
        </w:rPr>
      </w:pPr>
    </w:p>
    <w:p w:rsidRPr="008256B8" w:rsidR="008256B8" w:rsidP="008256B8" w:rsidRDefault="008256B8" w14:paraId="17268AFC" w14:textId="1018CCBC">
      <w:pPr>
        <w:ind w:left="720"/>
        <w:jc w:val="both"/>
        <w:rPr>
          <w:b w:val="1"/>
          <w:bCs w:val="1"/>
          <w:sz w:val="24"/>
          <w:szCs w:val="24"/>
        </w:rPr>
      </w:pPr>
      <w:r w:rsidRPr="3359A177" w:rsidR="008256B8">
        <w:rPr>
          <w:b w:val="1"/>
          <w:bCs w:val="1"/>
          <w:sz w:val="24"/>
          <w:szCs w:val="24"/>
        </w:rPr>
        <w:t>Upon motion by Director</w:t>
      </w:r>
      <w:r w:rsidRPr="3359A177" w:rsidR="008256B8">
        <w:rPr>
          <w:b w:val="1"/>
          <w:bCs w:val="1"/>
          <w:sz w:val="24"/>
          <w:szCs w:val="24"/>
        </w:rPr>
        <w:t xml:space="preserve"> Sammi</w:t>
      </w:r>
      <w:r w:rsidRPr="3359A177" w:rsidR="008256B8">
        <w:rPr>
          <w:b w:val="1"/>
          <w:bCs w:val="1"/>
          <w:sz w:val="24"/>
          <w:szCs w:val="24"/>
        </w:rPr>
        <w:t xml:space="preserve"> Morrill and second by Director</w:t>
      </w:r>
      <w:r w:rsidRPr="3359A177" w:rsidR="008256B8">
        <w:rPr>
          <w:b w:val="1"/>
          <w:bCs w:val="1"/>
          <w:sz w:val="24"/>
          <w:szCs w:val="24"/>
        </w:rPr>
        <w:t xml:space="preserve"> Yousef</w:t>
      </w:r>
      <w:r w:rsidRPr="3359A177" w:rsidR="008256B8">
        <w:rPr>
          <w:b w:val="1"/>
          <w:bCs w:val="1"/>
          <w:sz w:val="24"/>
          <w:szCs w:val="24"/>
        </w:rPr>
        <w:t xml:space="preserve"> Kassim, the Committee unanimously recommended approval to the Board for a legal contract with Martin &amp; Drought for </w:t>
      </w:r>
      <w:r w:rsidRPr="3359A177" w:rsidR="008256B8">
        <w:rPr>
          <w:b w:val="1"/>
          <w:bCs w:val="1"/>
          <w:sz w:val="24"/>
          <w:szCs w:val="24"/>
        </w:rPr>
        <w:t>an initial</w:t>
      </w:r>
      <w:r w:rsidRPr="3359A177" w:rsidR="008256B8">
        <w:rPr>
          <w:b w:val="1"/>
          <w:bCs w:val="1"/>
          <w:sz w:val="24"/>
          <w:szCs w:val="24"/>
        </w:rPr>
        <w:t xml:space="preserve"> term of 1 year, with 5, 1-year options at an annual cost of $103,200.</w:t>
      </w:r>
    </w:p>
    <w:p w:rsidRPr="008256B8" w:rsidR="008256B8" w:rsidP="008256B8" w:rsidRDefault="008256B8" w14:paraId="3CAE907B" w14:textId="77777777">
      <w:pPr>
        <w:ind w:left="720"/>
        <w:jc w:val="both"/>
        <w:rPr>
          <w:b/>
          <w:bCs/>
          <w:sz w:val="24"/>
          <w:szCs w:val="18"/>
        </w:rPr>
      </w:pPr>
    </w:p>
    <w:p w:rsidRPr="008256B8" w:rsidR="008256B8" w:rsidP="008256B8" w:rsidRDefault="008256B8" w14:paraId="011A1DB9" w14:textId="7A90187F">
      <w:pPr>
        <w:ind w:left="720"/>
        <w:jc w:val="both"/>
        <w:rPr>
          <w:b/>
          <w:bCs/>
          <w:sz w:val="24"/>
          <w:szCs w:val="18"/>
        </w:rPr>
      </w:pPr>
      <w:r w:rsidRPr="008256B8">
        <w:rPr>
          <w:b/>
          <w:bCs/>
          <w:sz w:val="24"/>
          <w:szCs w:val="18"/>
        </w:rPr>
        <w:t>Upon motion by Director</w:t>
      </w:r>
      <w:r w:rsidRPr="008256B8">
        <w:rPr>
          <w:b/>
          <w:bCs/>
          <w:sz w:val="24"/>
          <w:szCs w:val="18"/>
        </w:rPr>
        <w:t xml:space="preserve"> Anthony</w:t>
      </w:r>
      <w:r w:rsidRPr="008256B8">
        <w:rPr>
          <w:b/>
          <w:bCs/>
          <w:sz w:val="24"/>
          <w:szCs w:val="18"/>
        </w:rPr>
        <w:t xml:space="preserve"> Magaro and second by Director</w:t>
      </w:r>
      <w:r w:rsidRPr="008256B8">
        <w:rPr>
          <w:b/>
          <w:bCs/>
          <w:sz w:val="24"/>
          <w:szCs w:val="18"/>
        </w:rPr>
        <w:t xml:space="preserve"> Yousef</w:t>
      </w:r>
      <w:r w:rsidRPr="008256B8">
        <w:rPr>
          <w:b/>
          <w:bCs/>
          <w:sz w:val="24"/>
          <w:szCs w:val="18"/>
        </w:rPr>
        <w:t xml:space="preserve"> Kassim, the Committee</w:t>
      </w:r>
      <w:r w:rsidRPr="008256B8" w:rsidR="009072C2">
        <w:rPr>
          <w:b/>
          <w:bCs/>
        </w:rPr>
        <w:t xml:space="preserve"> </w:t>
      </w:r>
      <w:r w:rsidRPr="008256B8">
        <w:rPr>
          <w:b/>
          <w:bCs/>
          <w:sz w:val="24"/>
          <w:szCs w:val="18"/>
        </w:rPr>
        <w:t>unanimously recommended for approval to the Board a HR contract with Caldwell Clark law firm for one year with 5, 1-year renewals at an annual cost of $53,712.</w:t>
      </w:r>
    </w:p>
    <w:p w:rsidR="008256B8" w:rsidP="008256B8" w:rsidRDefault="008256B8" w14:paraId="61F2E918" w14:textId="77777777">
      <w:pPr>
        <w:ind w:left="720"/>
        <w:jc w:val="both"/>
        <w:rPr>
          <w:sz w:val="24"/>
          <w:szCs w:val="18"/>
        </w:rPr>
      </w:pPr>
    </w:p>
    <w:p w:rsidRPr="008256B8" w:rsidR="008256B8" w:rsidP="008256B8" w:rsidRDefault="008256B8" w14:paraId="3EE521F9" w14:textId="36BEC872">
      <w:pPr>
        <w:ind w:left="720"/>
        <w:jc w:val="both"/>
        <w:rPr>
          <w:b/>
          <w:bCs/>
          <w:sz w:val="24"/>
          <w:szCs w:val="18"/>
        </w:rPr>
      </w:pPr>
      <w:r w:rsidRPr="008256B8">
        <w:rPr>
          <w:b/>
          <w:bCs/>
          <w:sz w:val="24"/>
          <w:szCs w:val="18"/>
        </w:rPr>
        <w:t>Upon motion by Director</w:t>
      </w:r>
      <w:r w:rsidRPr="008256B8">
        <w:rPr>
          <w:b/>
          <w:bCs/>
          <w:sz w:val="24"/>
          <w:szCs w:val="18"/>
        </w:rPr>
        <w:t xml:space="preserve"> Yousef</w:t>
      </w:r>
      <w:r w:rsidRPr="008256B8">
        <w:rPr>
          <w:b/>
          <w:bCs/>
          <w:sz w:val="24"/>
          <w:szCs w:val="18"/>
        </w:rPr>
        <w:t xml:space="preserve"> Kassim and second by Director</w:t>
      </w:r>
      <w:r w:rsidRPr="008256B8">
        <w:rPr>
          <w:b/>
          <w:bCs/>
          <w:sz w:val="24"/>
          <w:szCs w:val="18"/>
        </w:rPr>
        <w:t xml:space="preserve"> Anthony</w:t>
      </w:r>
      <w:r w:rsidRPr="008256B8">
        <w:rPr>
          <w:b/>
          <w:bCs/>
          <w:sz w:val="24"/>
          <w:szCs w:val="18"/>
        </w:rPr>
        <w:t xml:space="preserve"> Magaro, the lease for Bandera facility for initial term of 5 years with 2, 5- year options was unanimously recommended for approval to the Board at annual rent of $28,800.</w:t>
      </w:r>
    </w:p>
    <w:p w:rsidRPr="008256B8" w:rsidR="008256B8" w:rsidP="008256B8" w:rsidRDefault="008256B8" w14:paraId="7755341B" w14:textId="77777777">
      <w:pPr>
        <w:ind w:left="720"/>
        <w:jc w:val="both"/>
        <w:rPr>
          <w:b/>
          <w:bCs/>
          <w:sz w:val="24"/>
          <w:szCs w:val="18"/>
        </w:rPr>
      </w:pPr>
    </w:p>
    <w:p w:rsidR="008256B8" w:rsidP="008256B8" w:rsidRDefault="008256B8" w14:paraId="1ABCEA2B" w14:textId="20BC688F">
      <w:pPr>
        <w:ind w:left="720"/>
        <w:jc w:val="both"/>
        <w:rPr>
          <w:b w:val="1"/>
          <w:bCs w:val="1"/>
          <w:sz w:val="24"/>
          <w:szCs w:val="24"/>
        </w:rPr>
      </w:pPr>
      <w:r w:rsidRPr="4D21EDE3" w:rsidR="008256B8">
        <w:rPr>
          <w:b w:val="1"/>
          <w:bCs w:val="1"/>
          <w:sz w:val="24"/>
          <w:szCs w:val="24"/>
        </w:rPr>
        <w:t xml:space="preserve">Upon motion by Director </w:t>
      </w:r>
      <w:r w:rsidRPr="4D21EDE3" w:rsidR="008256B8">
        <w:rPr>
          <w:b w:val="1"/>
          <w:bCs w:val="1"/>
          <w:sz w:val="24"/>
          <w:szCs w:val="24"/>
        </w:rPr>
        <w:t xml:space="preserve">Sammi </w:t>
      </w:r>
      <w:r w:rsidRPr="4D21EDE3" w:rsidR="008256B8">
        <w:rPr>
          <w:b w:val="1"/>
          <w:bCs w:val="1"/>
          <w:sz w:val="24"/>
          <w:szCs w:val="24"/>
        </w:rPr>
        <w:t>Morrill and second by Director</w:t>
      </w:r>
      <w:r w:rsidRPr="4D21EDE3" w:rsidR="008256B8">
        <w:rPr>
          <w:b w:val="1"/>
          <w:bCs w:val="1"/>
          <w:sz w:val="24"/>
          <w:szCs w:val="24"/>
        </w:rPr>
        <w:t xml:space="preserve"> Anthony</w:t>
      </w:r>
      <w:r w:rsidRPr="4D21EDE3" w:rsidR="008256B8">
        <w:rPr>
          <w:b w:val="1"/>
          <w:bCs w:val="1"/>
          <w:sz w:val="24"/>
          <w:szCs w:val="24"/>
        </w:rPr>
        <w:t xml:space="preserve"> Magaro, the lease for Hondo facility for initial term of 3 years with 3, 3-year options were unanimously recommended for approval to the Board at annual rent of $31,725. </w:t>
      </w:r>
    </w:p>
    <w:p w:rsidRPr="008256B8" w:rsidR="00BC74C9" w:rsidP="008256B8" w:rsidRDefault="00BC74C9" w14:paraId="2334EC05" w14:textId="77777777">
      <w:pPr>
        <w:ind w:left="720"/>
        <w:jc w:val="both"/>
        <w:rPr>
          <w:b/>
          <w:bCs/>
          <w:sz w:val="24"/>
          <w:szCs w:val="18"/>
        </w:rPr>
      </w:pPr>
    </w:p>
    <w:p w:rsidRPr="008256B8" w:rsidR="008256B8" w:rsidP="008256B8" w:rsidRDefault="008256B8" w14:paraId="5C703EEC" w14:textId="77777777">
      <w:pPr>
        <w:ind w:left="720"/>
        <w:jc w:val="both"/>
        <w:rPr>
          <w:b/>
          <w:bCs/>
          <w:sz w:val="24"/>
          <w:szCs w:val="18"/>
        </w:rPr>
      </w:pPr>
    </w:p>
    <w:p w:rsidRPr="00BC74C9" w:rsidR="008256B8" w:rsidP="00BC74C9" w:rsidRDefault="008256B8" w14:paraId="24468ABB" w14:textId="404F397C">
      <w:pPr>
        <w:ind w:left="720"/>
        <w:jc w:val="both"/>
        <w:rPr>
          <w:b/>
          <w:bCs/>
          <w:sz w:val="24"/>
          <w:szCs w:val="18"/>
          <w:u w:val="single"/>
        </w:rPr>
      </w:pPr>
      <w:r w:rsidRPr="008256B8">
        <w:rPr>
          <w:b/>
          <w:bCs/>
          <w:sz w:val="24"/>
          <w:szCs w:val="18"/>
        </w:rPr>
        <w:t>Upon motion by Director</w:t>
      </w:r>
      <w:r w:rsidRPr="008256B8">
        <w:rPr>
          <w:b/>
          <w:bCs/>
          <w:sz w:val="24"/>
          <w:szCs w:val="18"/>
        </w:rPr>
        <w:t xml:space="preserve"> Anthony</w:t>
      </w:r>
      <w:r w:rsidRPr="008256B8">
        <w:rPr>
          <w:b/>
          <w:bCs/>
          <w:sz w:val="24"/>
          <w:szCs w:val="18"/>
        </w:rPr>
        <w:t xml:space="preserve"> Magaro and second by Director</w:t>
      </w:r>
      <w:r w:rsidRPr="008256B8">
        <w:rPr>
          <w:b/>
          <w:bCs/>
          <w:sz w:val="24"/>
          <w:szCs w:val="18"/>
        </w:rPr>
        <w:t xml:space="preserve"> Yousef</w:t>
      </w:r>
      <w:r w:rsidRPr="008256B8">
        <w:rPr>
          <w:b/>
          <w:bCs/>
          <w:sz w:val="24"/>
          <w:szCs w:val="18"/>
        </w:rPr>
        <w:t xml:space="preserve"> Kassim, the lease for Pleasanton facility for initial term of 3 year, with 3, 3-year options were unanimously recommended for approval to the Board at annual rent of $30,044.</w:t>
      </w:r>
    </w:p>
    <w:p w:rsidR="00C02E10" w:rsidP="00C02E10" w:rsidRDefault="00C02E10" w14:paraId="6A98C055" w14:textId="77777777">
      <w:pPr>
        <w:pStyle w:val="ListParagraph"/>
        <w:tabs>
          <w:tab w:val="left" w:pos="1301"/>
        </w:tabs>
        <w:kinsoku w:val="0"/>
        <w:overflowPunct w:val="0"/>
        <w:ind w:firstLine="0"/>
      </w:pPr>
    </w:p>
    <w:p w:rsidRPr="00F91684" w:rsidR="00C02E10" w:rsidP="00C02E10" w:rsidRDefault="00C02E10" w14:paraId="011763AF" w14:textId="77777777">
      <w:pPr>
        <w:pStyle w:val="ListParagraph"/>
        <w:numPr>
          <w:ilvl w:val="0"/>
          <w:numId w:val="1"/>
        </w:numPr>
        <w:tabs>
          <w:tab w:val="left" w:pos="941"/>
          <w:tab w:val="left" w:pos="6840"/>
        </w:tabs>
        <w:kinsoku w:val="0"/>
        <w:overflowPunct w:val="0"/>
        <w:spacing w:before="1"/>
        <w:ind w:hanging="721"/>
        <w:rPr>
          <w:b/>
          <w:bCs/>
        </w:rPr>
      </w:pPr>
      <w:r>
        <w:t>CEO</w:t>
      </w:r>
      <w:r>
        <w:rPr>
          <w:spacing w:val="-1"/>
        </w:rPr>
        <w:t xml:space="preserve"> </w:t>
      </w:r>
      <w:r>
        <w:t xml:space="preserve">REPORT                                                                          </w:t>
      </w:r>
      <w:r w:rsidRPr="00F91684">
        <w:rPr>
          <w:b/>
          <w:bCs/>
        </w:rPr>
        <w:t>Pg.172</w:t>
      </w:r>
    </w:p>
    <w:p w:rsidR="00C02E10" w:rsidP="00C02E10" w:rsidRDefault="00C02E10" w14:paraId="7957EC24" w14:textId="77777777">
      <w:pPr>
        <w:pStyle w:val="BodyText"/>
        <w:kinsoku w:val="0"/>
        <w:overflowPunct w:val="0"/>
        <w:ind w:left="940"/>
      </w:pPr>
      <w:r>
        <w:t>Presenter: Adrian Lopez, CEO</w:t>
      </w:r>
    </w:p>
    <w:p w:rsidRPr="000E7C93" w:rsidR="00C02E10" w:rsidP="00C02E10" w:rsidRDefault="00C02E10" w14:paraId="3D0B0A6E" w14:textId="77777777">
      <w:pPr>
        <w:pStyle w:val="ListParagraph"/>
        <w:numPr>
          <w:ilvl w:val="1"/>
          <w:numId w:val="1"/>
        </w:numPr>
      </w:pPr>
      <w:r w:rsidRPr="000E7C93">
        <w:t>Media Report</w:t>
      </w:r>
      <w:r>
        <w:t>-</w:t>
      </w:r>
      <w:r w:rsidRPr="00004D9D">
        <w:t xml:space="preserve"> Presenter: James Keith, Director of Public &amp; Government Relations</w:t>
      </w:r>
    </w:p>
    <w:p w:rsidR="00C02E10" w:rsidP="00C02E10" w:rsidRDefault="00C02E10" w14:paraId="6B9BEBCF" w14:textId="77777777">
      <w:pPr>
        <w:pStyle w:val="BodyText"/>
        <w:numPr>
          <w:ilvl w:val="1"/>
          <w:numId w:val="1"/>
        </w:numPr>
        <w:kinsoku w:val="0"/>
        <w:overflowPunct w:val="0"/>
      </w:pPr>
      <w:r w:rsidRPr="000E7C93">
        <w:t>Recap Meeting with Senator Jose Menendez</w:t>
      </w:r>
    </w:p>
    <w:p w:rsidR="00C02E10" w:rsidP="00C02E10" w:rsidRDefault="00C02E10" w14:paraId="57B259D6" w14:textId="77777777">
      <w:pPr>
        <w:pStyle w:val="ListParagraph"/>
        <w:numPr>
          <w:ilvl w:val="1"/>
          <w:numId w:val="1"/>
        </w:numPr>
      </w:pPr>
      <w:r w:rsidRPr="00F70C68">
        <w:t>New Organizational Chart</w:t>
      </w:r>
    </w:p>
    <w:p w:rsidR="00C02E10" w:rsidP="00C02E10" w:rsidRDefault="00C02E10" w14:paraId="702D4779" w14:textId="77777777">
      <w:pPr>
        <w:pStyle w:val="ListParagraph"/>
        <w:numPr>
          <w:ilvl w:val="1"/>
          <w:numId w:val="1"/>
        </w:numPr>
      </w:pPr>
      <w:r>
        <w:t>TX FAME</w:t>
      </w:r>
    </w:p>
    <w:p w:rsidR="00C02E10" w:rsidP="00C02E10" w:rsidRDefault="00C02E10" w14:paraId="141BD9E8" w14:textId="77777777">
      <w:pPr>
        <w:pStyle w:val="ListParagraph"/>
        <w:numPr>
          <w:ilvl w:val="1"/>
          <w:numId w:val="1"/>
        </w:numPr>
      </w:pPr>
      <w:r>
        <w:t>Red, White &amp; You Event</w:t>
      </w:r>
    </w:p>
    <w:p w:rsidR="00C02E10" w:rsidP="00C02E10" w:rsidRDefault="00C02E10" w14:paraId="0B8350F5" w14:textId="77777777">
      <w:pPr>
        <w:pStyle w:val="ListParagraph"/>
        <w:numPr>
          <w:ilvl w:val="1"/>
          <w:numId w:val="1"/>
        </w:numPr>
      </w:pPr>
      <w:r>
        <w:t>Children at Risk</w:t>
      </w:r>
    </w:p>
    <w:p w:rsidR="00C02E10" w:rsidP="00C02E10" w:rsidRDefault="00C02E10" w14:paraId="47C578E8" w14:textId="77777777">
      <w:pPr>
        <w:pStyle w:val="ListParagraph"/>
        <w:numPr>
          <w:ilvl w:val="1"/>
          <w:numId w:val="1"/>
        </w:numPr>
      </w:pPr>
      <w:r>
        <w:t>CPS Grills Giving Event</w:t>
      </w:r>
    </w:p>
    <w:p w:rsidR="00C02E10" w:rsidP="00C02E10" w:rsidRDefault="00C02E10" w14:paraId="7DBC3511" w14:textId="77777777">
      <w:pPr>
        <w:pStyle w:val="ListParagraph"/>
        <w:numPr>
          <w:ilvl w:val="1"/>
          <w:numId w:val="1"/>
        </w:numPr>
      </w:pPr>
      <w:r>
        <w:t>United Way Campaign</w:t>
      </w:r>
    </w:p>
    <w:p w:rsidR="008256B8" w:rsidP="008256B8" w:rsidRDefault="008256B8" w14:paraId="03CB30C4" w14:textId="654B0066">
      <w:pPr>
        <w:ind w:left="940"/>
        <w:rPr>
          <w:b w:val="1"/>
          <w:bCs w:val="1"/>
        </w:rPr>
      </w:pPr>
      <w:r w:rsidRPr="3359A177" w:rsidR="008256B8">
        <w:rPr>
          <w:b w:val="1"/>
          <w:bCs w:val="1"/>
        </w:rPr>
        <w:t xml:space="preserve">Mr. </w:t>
      </w:r>
      <w:r w:rsidRPr="3359A177" w:rsidR="008256B8">
        <w:rPr>
          <w:b w:val="1"/>
          <w:bCs w:val="1"/>
        </w:rPr>
        <w:t xml:space="preserve">James </w:t>
      </w:r>
      <w:r w:rsidRPr="3359A177" w:rsidR="008256B8">
        <w:rPr>
          <w:b w:val="1"/>
          <w:bCs w:val="1"/>
        </w:rPr>
        <w:t xml:space="preserve">Keith reported on </w:t>
      </w:r>
      <w:r w:rsidRPr="3359A177" w:rsidR="19B86E6F">
        <w:rPr>
          <w:b w:val="1"/>
          <w:bCs w:val="1"/>
        </w:rPr>
        <w:t>the success</w:t>
      </w:r>
      <w:r w:rsidRPr="3359A177" w:rsidR="008256B8">
        <w:rPr>
          <w:b w:val="1"/>
          <w:bCs w:val="1"/>
        </w:rPr>
        <w:t xml:space="preserve"> of media/PR outreach with google ads and digital billboards and specialized events/programs. </w:t>
      </w:r>
    </w:p>
    <w:p w:rsidRPr="008256B8" w:rsidR="008256B8" w:rsidP="008256B8" w:rsidRDefault="008256B8" w14:paraId="7A7267AD" w14:textId="77777777">
      <w:pPr>
        <w:ind w:left="940"/>
        <w:rPr>
          <w:b/>
          <w:bCs/>
        </w:rPr>
      </w:pPr>
    </w:p>
    <w:p w:rsidR="00C02E10" w:rsidP="00DE78CC" w:rsidRDefault="008256B8" w14:paraId="384CD6BF" w14:textId="0A3ECE0C">
      <w:pPr>
        <w:ind w:left="940"/>
        <w:rPr>
          <w:b w:val="1"/>
          <w:bCs w:val="1"/>
        </w:rPr>
      </w:pPr>
      <w:r w:rsidRPr="3359A177" w:rsidR="008256B8">
        <w:rPr>
          <w:b w:val="1"/>
          <w:bCs w:val="1"/>
        </w:rPr>
        <w:t>CEO</w:t>
      </w:r>
      <w:r w:rsidRPr="3359A177" w:rsidR="008256B8">
        <w:rPr>
          <w:b w:val="1"/>
          <w:bCs w:val="1"/>
        </w:rPr>
        <w:t xml:space="preserve"> Adrian </w:t>
      </w:r>
      <w:r w:rsidRPr="3359A177" w:rsidR="008256B8">
        <w:rPr>
          <w:b w:val="1"/>
          <w:bCs w:val="1"/>
        </w:rPr>
        <w:t>Lopez</w:t>
      </w:r>
      <w:r w:rsidRPr="3359A177" w:rsidR="008256B8">
        <w:rPr>
          <w:b w:val="1"/>
          <w:bCs w:val="1"/>
        </w:rPr>
        <w:t xml:space="preserve"> reported on </w:t>
      </w:r>
      <w:r w:rsidRPr="3359A177" w:rsidR="09881ED8">
        <w:rPr>
          <w:b w:val="1"/>
          <w:bCs w:val="1"/>
        </w:rPr>
        <w:t>the meeting</w:t>
      </w:r>
      <w:r w:rsidRPr="3359A177" w:rsidR="008256B8">
        <w:rPr>
          <w:b w:val="1"/>
          <w:bCs w:val="1"/>
        </w:rPr>
        <w:t xml:space="preserve"> with Sen. Menendez and a new Org Chart (new assistant director of administration and several staff changes—Director</w:t>
      </w:r>
      <w:r w:rsidRPr="3359A177" w:rsidR="008256B8">
        <w:rPr>
          <w:b w:val="1"/>
          <w:bCs w:val="1"/>
        </w:rPr>
        <w:t xml:space="preserve"> Adrian</w:t>
      </w:r>
      <w:r w:rsidRPr="3359A177" w:rsidR="008256B8">
        <w:rPr>
          <w:b w:val="1"/>
          <w:bCs w:val="1"/>
        </w:rPr>
        <w:t xml:space="preserve"> Perez has resigned and </w:t>
      </w:r>
      <w:r w:rsidRPr="3359A177" w:rsidR="008256B8">
        <w:rPr>
          <w:b w:val="1"/>
          <w:bCs w:val="1"/>
        </w:rPr>
        <w:t>promotion of</w:t>
      </w:r>
      <w:r w:rsidRPr="3359A177" w:rsidR="008256B8">
        <w:rPr>
          <w:b w:val="1"/>
          <w:bCs w:val="1"/>
        </w:rPr>
        <w:t xml:space="preserve"> Ms. </w:t>
      </w:r>
      <w:r w:rsidRPr="3359A177" w:rsidR="008256B8">
        <w:rPr>
          <w:b w:val="1"/>
          <w:bCs w:val="1"/>
        </w:rPr>
        <w:t xml:space="preserve">Maria </w:t>
      </w:r>
      <w:r w:rsidRPr="3359A177" w:rsidR="008256B8">
        <w:rPr>
          <w:b w:val="1"/>
          <w:bCs w:val="1"/>
        </w:rPr>
        <w:t>Martinez to Interim HR Director)</w:t>
      </w:r>
      <w:r w:rsidRPr="3359A177" w:rsidR="00DE78CC">
        <w:rPr>
          <w:b w:val="1"/>
          <w:bCs w:val="1"/>
        </w:rPr>
        <w:t xml:space="preserve">. Reported on the United Way Campaign with over 49% participation and surpassed last year’s goal. Workforce Solutions Alamo Board staff collectively pledged a remarkable $5,000 </w:t>
      </w:r>
      <w:r w:rsidRPr="3359A177" w:rsidR="00BC74C9">
        <w:rPr>
          <w:b w:val="1"/>
          <w:bCs w:val="1"/>
        </w:rPr>
        <w:t>highlighting</w:t>
      </w:r>
      <w:r w:rsidRPr="3359A177" w:rsidR="00DE78CC">
        <w:rPr>
          <w:b w:val="1"/>
          <w:bCs w:val="1"/>
        </w:rPr>
        <w:t xml:space="preserve"> their commitment to making a difference in our community.</w:t>
      </w:r>
    </w:p>
    <w:p w:rsidRPr="00DE78CC" w:rsidR="00DE78CC" w:rsidP="00DE78CC" w:rsidRDefault="00DE78CC" w14:paraId="4CB28E37" w14:textId="77777777">
      <w:pPr>
        <w:ind w:left="940"/>
        <w:rPr>
          <w:b/>
          <w:bCs/>
        </w:rPr>
      </w:pPr>
    </w:p>
    <w:p w:rsidRPr="0000712D" w:rsidR="00C02E10" w:rsidP="00C02E10" w:rsidRDefault="00C02E10" w14:paraId="76D723BE" w14:textId="77777777">
      <w:pPr>
        <w:pStyle w:val="ListParagraph"/>
        <w:numPr>
          <w:ilvl w:val="0"/>
          <w:numId w:val="1"/>
        </w:numPr>
        <w:tabs>
          <w:tab w:val="left" w:pos="941"/>
        </w:tabs>
        <w:kinsoku w:val="0"/>
        <w:overflowPunct w:val="0"/>
        <w:ind w:hanging="721"/>
      </w:pPr>
      <w:r w:rsidRPr="0000712D">
        <w:t>CHAIR</w:t>
      </w:r>
      <w:r w:rsidRPr="0000712D">
        <w:rPr>
          <w:spacing w:val="-1"/>
        </w:rPr>
        <w:t xml:space="preserve"> </w:t>
      </w:r>
      <w:r w:rsidRPr="0000712D">
        <w:t>REPORT</w:t>
      </w:r>
    </w:p>
    <w:p w:rsidR="00C02E10" w:rsidP="00C02E10" w:rsidRDefault="00C02E10" w14:paraId="36831F5E" w14:textId="77777777">
      <w:pPr>
        <w:pStyle w:val="BodyText"/>
        <w:kinsoku w:val="0"/>
        <w:overflowPunct w:val="0"/>
        <w:ind w:left="940"/>
      </w:pPr>
      <w:r>
        <w:t>Presenter: Leslie Cantu, Committee Chair</w:t>
      </w:r>
    </w:p>
    <w:p w:rsidR="0000712D" w:rsidP="00C02E10" w:rsidRDefault="0000712D" w14:paraId="3828792A" w14:textId="0009B62F">
      <w:pPr>
        <w:pStyle w:val="BodyText"/>
        <w:kinsoku w:val="0"/>
        <w:overflowPunct w:val="0"/>
        <w:ind w:left="940"/>
        <w:rPr>
          <w:b/>
          <w:bCs/>
        </w:rPr>
      </w:pPr>
      <w:r w:rsidRPr="3359A177" w:rsidR="0000712D">
        <w:rPr>
          <w:b w:val="1"/>
          <w:bCs w:val="1"/>
        </w:rPr>
        <w:t>Chair Leslie Cantu thank all Executive Committee members for serving on the Board and their Leadership, their continued commitment to the community, to the organization, also thank the Board staff and contractors for all that they do.</w:t>
      </w:r>
    </w:p>
    <w:p w:rsidRPr="0000712D" w:rsidR="0000712D" w:rsidP="00C02E10" w:rsidRDefault="00BC74C9" w14:paraId="3D41E4E7" w14:textId="3FCD3BBF">
      <w:pPr>
        <w:pStyle w:val="BodyText"/>
        <w:kinsoku w:val="0"/>
        <w:overflowPunct w:val="0"/>
        <w:ind w:left="940"/>
        <w:rPr>
          <w:b w:val="1"/>
          <w:bCs w:val="1"/>
        </w:rPr>
      </w:pPr>
      <w:r w:rsidRPr="3359A177" w:rsidR="0000712D">
        <w:rPr>
          <w:b w:val="1"/>
          <w:bCs w:val="1"/>
        </w:rPr>
        <w:t>Mary Batch thank</w:t>
      </w:r>
      <w:r w:rsidRPr="3359A177" w:rsidR="00BC74C9">
        <w:rPr>
          <w:b w:val="1"/>
          <w:bCs w:val="1"/>
        </w:rPr>
        <w:t>ed</w:t>
      </w:r>
      <w:r w:rsidRPr="3359A177" w:rsidR="0000712D">
        <w:rPr>
          <w:b w:val="1"/>
          <w:bCs w:val="1"/>
        </w:rPr>
        <w:t xml:space="preserve"> the Board staff </w:t>
      </w:r>
      <w:r w:rsidRPr="3359A177" w:rsidR="00BC74C9">
        <w:rPr>
          <w:b w:val="1"/>
          <w:bCs w:val="1"/>
        </w:rPr>
        <w:t>for</w:t>
      </w:r>
      <w:r w:rsidRPr="3359A177" w:rsidR="0000712D">
        <w:rPr>
          <w:b w:val="1"/>
          <w:bCs w:val="1"/>
        </w:rPr>
        <w:t xml:space="preserve"> all their efforts with the Red, White &amp; You event.</w:t>
      </w:r>
      <w:r w:rsidRPr="3359A177" w:rsidR="41FB0D32">
        <w:rPr>
          <w:b w:val="1"/>
          <w:bCs w:val="1"/>
        </w:rPr>
        <w:t xml:space="preserve"> </w:t>
      </w:r>
      <w:r w:rsidRPr="3359A177" w:rsidR="00BC74C9">
        <w:rPr>
          <w:b w:val="1"/>
          <w:bCs w:val="1"/>
        </w:rPr>
        <w:t>Anthony Magaro</w:t>
      </w:r>
      <w:r w:rsidRPr="3359A177" w:rsidR="002F32B2">
        <w:rPr>
          <w:b w:val="1"/>
          <w:bCs w:val="1"/>
        </w:rPr>
        <w:t xml:space="preserve"> thank</w:t>
      </w:r>
      <w:r w:rsidRPr="3359A177" w:rsidR="00BC74C9">
        <w:rPr>
          <w:b w:val="1"/>
          <w:bCs w:val="1"/>
        </w:rPr>
        <w:t>ed</w:t>
      </w:r>
      <w:r w:rsidRPr="3359A177" w:rsidR="002F32B2">
        <w:rPr>
          <w:b w:val="1"/>
          <w:bCs w:val="1"/>
        </w:rPr>
        <w:t xml:space="preserve"> Adrian Lopez and the Board staff and Leslie Cantu for her involvement, her continued push for new areas in innovation and her passion.</w:t>
      </w:r>
    </w:p>
    <w:p w:rsidR="00C02E10" w:rsidP="00C02E10" w:rsidRDefault="00C02E10" w14:paraId="1907137E" w14:textId="77777777">
      <w:pPr>
        <w:pStyle w:val="BodyText"/>
        <w:kinsoku w:val="0"/>
        <w:overflowPunct w:val="0"/>
        <w:ind w:left="0"/>
      </w:pPr>
    </w:p>
    <w:p w:rsidRPr="008256B8" w:rsidR="00C02E10" w:rsidP="00C02E10" w:rsidRDefault="00C02E10" w14:paraId="3F8380F8" w14:textId="0902DD01">
      <w:pPr>
        <w:pStyle w:val="ListParagraph"/>
        <w:numPr>
          <w:ilvl w:val="0"/>
          <w:numId w:val="1"/>
        </w:numPr>
        <w:tabs>
          <w:tab w:val="left" w:pos="941"/>
        </w:tabs>
        <w:kinsoku w:val="0"/>
        <w:overflowPunct w:val="0"/>
        <w:ind w:hanging="721"/>
        <w:rPr>
          <w:b/>
          <w:bCs/>
          <w:sz w:val="22"/>
          <w:szCs w:val="22"/>
        </w:rPr>
      </w:pPr>
      <w:r>
        <w:t>EXECUTIVE</w:t>
      </w:r>
      <w:r>
        <w:rPr>
          <w:spacing w:val="-2"/>
        </w:rPr>
        <w:t xml:space="preserve"> </w:t>
      </w:r>
      <w:r>
        <w:t>SESSION:</w:t>
      </w:r>
      <w:r w:rsidR="008256B8">
        <w:t xml:space="preserve"> </w:t>
      </w:r>
      <w:r w:rsidRPr="008256B8" w:rsidR="008256B8">
        <w:rPr>
          <w:b/>
          <w:bCs/>
          <w:sz w:val="22"/>
          <w:szCs w:val="22"/>
        </w:rPr>
        <w:t>NON</w:t>
      </w:r>
      <w:r w:rsidR="008256B8">
        <w:rPr>
          <w:b/>
          <w:bCs/>
          <w:sz w:val="22"/>
          <w:szCs w:val="22"/>
        </w:rPr>
        <w:t>E</w:t>
      </w:r>
    </w:p>
    <w:p w:rsidR="00C02E10" w:rsidP="00C02E10" w:rsidRDefault="00C02E10" w14:paraId="32F78CC7" w14:textId="77777777">
      <w:pPr>
        <w:pStyle w:val="BodyText"/>
        <w:kinsoku w:val="0"/>
        <w:overflowPunct w:val="0"/>
        <w:ind w:left="940" w:right="234"/>
        <w:jc w:val="both"/>
      </w:pPr>
      <w:r>
        <w:t>Pursuant</w:t>
      </w:r>
      <w:r>
        <w:rPr>
          <w:spacing w:val="-12"/>
        </w:rPr>
        <w:t xml:space="preserve"> </w:t>
      </w:r>
      <w:r>
        <w:t>to</w:t>
      </w:r>
      <w:r>
        <w:rPr>
          <w:spacing w:val="-11"/>
        </w:rPr>
        <w:t xml:space="preserve"> </w:t>
      </w:r>
      <w:r>
        <w:t>Chapter</w:t>
      </w:r>
      <w:r>
        <w:rPr>
          <w:spacing w:val="-12"/>
        </w:rPr>
        <w:t xml:space="preserve"> </w:t>
      </w:r>
      <w:r>
        <w:t>551</w:t>
      </w:r>
      <w:r>
        <w:rPr>
          <w:spacing w:val="-13"/>
        </w:rPr>
        <w:t xml:space="preserve"> </w:t>
      </w:r>
      <w:r>
        <w:t>of</w:t>
      </w:r>
      <w:r>
        <w:rPr>
          <w:spacing w:val="-12"/>
        </w:rPr>
        <w:t xml:space="preserve"> </w:t>
      </w:r>
      <w:r>
        <w:t>the</w:t>
      </w:r>
      <w:r>
        <w:rPr>
          <w:spacing w:val="-12"/>
        </w:rPr>
        <w:t xml:space="preserve"> </w:t>
      </w:r>
      <w:r>
        <w:t>Texas</w:t>
      </w:r>
      <w:r>
        <w:rPr>
          <w:spacing w:val="-11"/>
        </w:rPr>
        <w:t xml:space="preserve"> </w:t>
      </w:r>
      <w:r>
        <w:t>Open</w:t>
      </w:r>
      <w:r>
        <w:rPr>
          <w:spacing w:val="-11"/>
        </w:rPr>
        <w:t xml:space="preserve"> </w:t>
      </w:r>
      <w:r>
        <w:t>Meetings</w:t>
      </w:r>
      <w:r>
        <w:rPr>
          <w:spacing w:val="-11"/>
        </w:rPr>
        <w:t xml:space="preserve"> </w:t>
      </w:r>
      <w:r>
        <w:t>Act,</w:t>
      </w:r>
      <w:r>
        <w:rPr>
          <w:spacing w:val="-11"/>
        </w:rPr>
        <w:t xml:space="preserve"> </w:t>
      </w:r>
      <w:r>
        <w:t>the</w:t>
      </w:r>
      <w:r>
        <w:rPr>
          <w:spacing w:val="-12"/>
        </w:rPr>
        <w:t xml:space="preserve"> </w:t>
      </w:r>
      <w:r>
        <w:t>Committee</w:t>
      </w:r>
      <w:r>
        <w:rPr>
          <w:spacing w:val="-15"/>
        </w:rPr>
        <w:t xml:space="preserve"> </w:t>
      </w:r>
      <w:r>
        <w:t>may</w:t>
      </w:r>
      <w:r>
        <w:rPr>
          <w:spacing w:val="-12"/>
        </w:rPr>
        <w:t xml:space="preserve"> </w:t>
      </w:r>
      <w:r>
        <w:t>move</w:t>
      </w:r>
      <w:r>
        <w:rPr>
          <w:spacing w:val="-12"/>
        </w:rPr>
        <w:t xml:space="preserve"> </w:t>
      </w:r>
      <w:r>
        <w:t>into Executive</w:t>
      </w:r>
      <w:r>
        <w:rPr>
          <w:spacing w:val="-5"/>
        </w:rPr>
        <w:t xml:space="preserve"> </w:t>
      </w:r>
      <w:r>
        <w:t>Session</w:t>
      </w:r>
      <w:r>
        <w:rPr>
          <w:spacing w:val="-4"/>
        </w:rPr>
        <w:t xml:space="preserve"> </w:t>
      </w:r>
      <w:r>
        <w:t>for</w:t>
      </w:r>
      <w:r>
        <w:rPr>
          <w:spacing w:val="-4"/>
        </w:rPr>
        <w:t xml:space="preserve"> </w:t>
      </w:r>
      <w:r>
        <w:t>discussion</w:t>
      </w:r>
      <w:r>
        <w:rPr>
          <w:spacing w:val="-4"/>
        </w:rPr>
        <w:t xml:space="preserve"> </w:t>
      </w:r>
      <w:r>
        <w:t>on</w:t>
      </w:r>
      <w:r>
        <w:rPr>
          <w:spacing w:val="-4"/>
        </w:rPr>
        <w:t xml:space="preserve"> </w:t>
      </w:r>
      <w:r>
        <w:t>any</w:t>
      </w:r>
      <w:r>
        <w:rPr>
          <w:spacing w:val="-3"/>
        </w:rPr>
        <w:t xml:space="preserve"> </w:t>
      </w:r>
      <w:r>
        <w:t>issue</w:t>
      </w:r>
      <w:r>
        <w:rPr>
          <w:spacing w:val="-2"/>
        </w:rPr>
        <w:t xml:space="preserve"> </w:t>
      </w:r>
      <w:r>
        <w:t>for</w:t>
      </w:r>
      <w:r>
        <w:rPr>
          <w:spacing w:val="-3"/>
        </w:rPr>
        <w:t xml:space="preserve"> </w:t>
      </w:r>
      <w:r>
        <w:t>which</w:t>
      </w:r>
      <w:r>
        <w:rPr>
          <w:spacing w:val="-4"/>
        </w:rPr>
        <w:t xml:space="preserve"> </w:t>
      </w:r>
      <w:r>
        <w:t>there</w:t>
      </w:r>
      <w:r>
        <w:rPr>
          <w:spacing w:val="-2"/>
        </w:rPr>
        <w:t xml:space="preserve"> </w:t>
      </w:r>
      <w:r>
        <w:t>is</w:t>
      </w:r>
      <w:r>
        <w:rPr>
          <w:spacing w:val="-3"/>
        </w:rPr>
        <w:t xml:space="preserve"> </w:t>
      </w:r>
      <w:r>
        <w:t>an</w:t>
      </w:r>
      <w:r>
        <w:rPr>
          <w:spacing w:val="-1"/>
        </w:rPr>
        <w:t xml:space="preserve"> </w:t>
      </w:r>
      <w:r>
        <w:t>exception</w:t>
      </w:r>
      <w:r>
        <w:rPr>
          <w:spacing w:val="-3"/>
        </w:rPr>
        <w:t xml:space="preserve"> </w:t>
      </w:r>
      <w:r>
        <w:t>to</w:t>
      </w:r>
      <w:r>
        <w:rPr>
          <w:spacing w:val="-3"/>
        </w:rPr>
        <w:t xml:space="preserve"> </w:t>
      </w:r>
      <w:r>
        <w:t>the</w:t>
      </w:r>
      <w:r>
        <w:rPr>
          <w:spacing w:val="-4"/>
        </w:rPr>
        <w:t xml:space="preserve"> </w:t>
      </w:r>
      <w:r>
        <w:t>Act as set out in section 551.071 et. seq. including, but not limited to, the</w:t>
      </w:r>
      <w:r>
        <w:rPr>
          <w:spacing w:val="-6"/>
        </w:rPr>
        <w:t xml:space="preserve"> </w:t>
      </w:r>
      <w:r>
        <w:t>following:</w:t>
      </w:r>
    </w:p>
    <w:p w:rsidR="00C02E10" w:rsidP="00C02E10" w:rsidRDefault="00C02E10" w14:paraId="5DE06A3C" w14:textId="77777777">
      <w:pPr>
        <w:pStyle w:val="ListParagraph"/>
        <w:numPr>
          <w:ilvl w:val="1"/>
          <w:numId w:val="1"/>
        </w:numPr>
        <w:tabs>
          <w:tab w:val="left" w:pos="1301"/>
        </w:tabs>
        <w:kinsoku w:val="0"/>
        <w:overflowPunct w:val="0"/>
        <w:spacing w:before="1"/>
        <w:ind w:right="238"/>
        <w:jc w:val="both"/>
      </w:pPr>
      <w:r>
        <w:t>Government Code §551.072 – Discussions Regarding Purchase, Exchange, Lease, or Value of Real Property if Deliberation in an Open Meeting Would Have a Detrimental Effect on the Position of Workforce Solutions Alamo in Negotiations with a Third</w:t>
      </w:r>
      <w:r>
        <w:rPr>
          <w:spacing w:val="-1"/>
        </w:rPr>
        <w:t xml:space="preserve"> </w:t>
      </w:r>
      <w:r>
        <w:t>Party;</w:t>
      </w:r>
    </w:p>
    <w:p w:rsidR="00C02E10" w:rsidP="00C02E10" w:rsidRDefault="00C02E10" w14:paraId="055865A1" w14:textId="77777777">
      <w:pPr>
        <w:pStyle w:val="ListParagraph"/>
        <w:numPr>
          <w:ilvl w:val="1"/>
          <w:numId w:val="1"/>
        </w:numPr>
        <w:tabs>
          <w:tab w:val="left" w:pos="1301"/>
        </w:tabs>
        <w:kinsoku w:val="0"/>
        <w:overflowPunct w:val="0"/>
        <w:ind w:right="236"/>
        <w:jc w:val="both"/>
      </w:pPr>
      <w:r>
        <w:t>Government</w:t>
      </w:r>
      <w:r>
        <w:rPr>
          <w:spacing w:val="-14"/>
        </w:rPr>
        <w:t xml:space="preserve"> </w:t>
      </w:r>
      <w:r>
        <w:t>Code</w:t>
      </w:r>
      <w:r>
        <w:rPr>
          <w:spacing w:val="-14"/>
        </w:rPr>
        <w:t xml:space="preserve"> </w:t>
      </w:r>
      <w:r>
        <w:t>§551.071</w:t>
      </w:r>
      <w:r>
        <w:rPr>
          <w:spacing w:val="-12"/>
        </w:rPr>
        <w:t xml:space="preserve"> </w:t>
      </w:r>
      <w:r>
        <w:t>–</w:t>
      </w:r>
      <w:r>
        <w:rPr>
          <w:spacing w:val="-13"/>
        </w:rPr>
        <w:t xml:space="preserve"> </w:t>
      </w:r>
      <w:r>
        <w:t>All</w:t>
      </w:r>
      <w:r>
        <w:rPr>
          <w:spacing w:val="-13"/>
        </w:rPr>
        <w:t xml:space="preserve"> </w:t>
      </w:r>
      <w:r>
        <w:t>Matters</w:t>
      </w:r>
      <w:r>
        <w:rPr>
          <w:spacing w:val="-15"/>
        </w:rPr>
        <w:t xml:space="preserve"> </w:t>
      </w:r>
      <w:r>
        <w:t>Where</w:t>
      </w:r>
      <w:r>
        <w:rPr>
          <w:spacing w:val="-13"/>
        </w:rPr>
        <w:t xml:space="preserve"> </w:t>
      </w:r>
      <w:r>
        <w:t>Workforce</w:t>
      </w:r>
      <w:r>
        <w:rPr>
          <w:spacing w:val="-14"/>
        </w:rPr>
        <w:t xml:space="preserve"> </w:t>
      </w:r>
      <w:r>
        <w:t>Solutions</w:t>
      </w:r>
      <w:r>
        <w:rPr>
          <w:spacing w:val="-13"/>
        </w:rPr>
        <w:t xml:space="preserve"> </w:t>
      </w:r>
      <w:r>
        <w:t>Alamo</w:t>
      </w:r>
      <w:r>
        <w:rPr>
          <w:spacing w:val="-13"/>
        </w:rPr>
        <w:t xml:space="preserve"> </w:t>
      </w:r>
      <w:r>
        <w:t>Seeks the Advice of its Attorney as Privileged Communications Under the Texas Disciplinary Rules of Professional Conduct of the State Bar of</w:t>
      </w:r>
      <w:r>
        <w:rPr>
          <w:spacing w:val="-7"/>
        </w:rPr>
        <w:t xml:space="preserve"> </w:t>
      </w:r>
      <w:r>
        <w:t>Texas;</w:t>
      </w:r>
    </w:p>
    <w:p w:rsidR="00C02E10" w:rsidP="00C02E10" w:rsidRDefault="00C02E10" w14:paraId="2B3F7F32" w14:textId="77777777">
      <w:pPr>
        <w:pStyle w:val="ListParagraph"/>
        <w:numPr>
          <w:ilvl w:val="1"/>
          <w:numId w:val="1"/>
        </w:numPr>
        <w:tabs>
          <w:tab w:val="left" w:pos="1301"/>
        </w:tabs>
        <w:kinsoku w:val="0"/>
        <w:overflowPunct w:val="0"/>
        <w:ind w:hanging="361"/>
        <w:jc w:val="both"/>
      </w:pPr>
      <w:r>
        <w:t>Pending or Contemplated</w:t>
      </w:r>
      <w:r>
        <w:rPr>
          <w:spacing w:val="-1"/>
        </w:rPr>
        <w:t xml:space="preserve"> </w:t>
      </w:r>
      <w:r>
        <w:t>Litigation;</w:t>
      </w:r>
    </w:p>
    <w:p w:rsidR="00C02E10" w:rsidP="00C02E10" w:rsidRDefault="00C02E10" w14:paraId="3DFF735C" w14:textId="77777777">
      <w:pPr>
        <w:pStyle w:val="ListParagraph"/>
        <w:numPr>
          <w:ilvl w:val="1"/>
          <w:numId w:val="1"/>
        </w:numPr>
        <w:tabs>
          <w:tab w:val="left" w:pos="1301"/>
        </w:tabs>
        <w:kinsoku w:val="0"/>
        <w:overflowPunct w:val="0"/>
        <w:spacing w:before="79"/>
        <w:ind w:right="232"/>
      </w:pPr>
      <w:r>
        <w:t xml:space="preserve">Government Code §551.074 – </w:t>
      </w:r>
      <w:r>
        <w:rPr>
          <w:spacing w:val="-3"/>
        </w:rPr>
        <w:t xml:space="preserve">Personnel </w:t>
      </w:r>
      <w:r>
        <w:t xml:space="preserve">Matters </w:t>
      </w:r>
      <w:r>
        <w:rPr>
          <w:spacing w:val="-3"/>
        </w:rPr>
        <w:t xml:space="preserve">Involving </w:t>
      </w:r>
      <w:r>
        <w:t xml:space="preserve">Senior Executive Staff </w:t>
      </w:r>
      <w:r>
        <w:rPr>
          <w:spacing w:val="-3"/>
        </w:rPr>
        <w:t xml:space="preserve">and </w:t>
      </w:r>
      <w:r>
        <w:rPr>
          <w:spacing w:val="-2"/>
        </w:rPr>
        <w:t xml:space="preserve">Employees </w:t>
      </w:r>
      <w:r>
        <w:t xml:space="preserve">of Workforce </w:t>
      </w:r>
      <w:r>
        <w:rPr>
          <w:spacing w:val="-3"/>
        </w:rPr>
        <w:t xml:space="preserve">Solutions </w:t>
      </w:r>
      <w:r>
        <w:t>Alamo;</w:t>
      </w:r>
      <w:r>
        <w:rPr>
          <w:spacing w:val="-25"/>
        </w:rPr>
        <w:t xml:space="preserve"> </w:t>
      </w:r>
      <w:r>
        <w:t>and</w:t>
      </w:r>
    </w:p>
    <w:p w:rsidR="00C02E10" w:rsidP="00C02E10" w:rsidRDefault="00C02E10" w14:paraId="0BF9743B" w14:textId="77777777">
      <w:pPr>
        <w:pStyle w:val="ListParagraph"/>
        <w:numPr>
          <w:ilvl w:val="1"/>
          <w:numId w:val="1"/>
        </w:numPr>
        <w:tabs>
          <w:tab w:val="left" w:pos="1301"/>
        </w:tabs>
        <w:kinsoku w:val="0"/>
        <w:overflowPunct w:val="0"/>
        <w:ind w:hanging="361"/>
      </w:pPr>
      <w:r>
        <w:rPr>
          <w:spacing w:val="-3"/>
        </w:rPr>
        <w:t xml:space="preserve">Government </w:t>
      </w:r>
      <w:r>
        <w:t xml:space="preserve">Code §551.089 – </w:t>
      </w:r>
      <w:r>
        <w:rPr>
          <w:spacing w:val="-3"/>
        </w:rPr>
        <w:t xml:space="preserve">Discussions Regarding Security </w:t>
      </w:r>
      <w:r>
        <w:t>Devices or</w:t>
      </w:r>
      <w:r>
        <w:rPr>
          <w:spacing w:val="-40"/>
        </w:rPr>
        <w:t xml:space="preserve"> </w:t>
      </w:r>
      <w:r>
        <w:t>Audits.</w:t>
      </w:r>
    </w:p>
    <w:p w:rsidR="00C02E10" w:rsidP="00C02E10" w:rsidRDefault="00C02E10" w14:paraId="7BECACCF" w14:textId="77777777">
      <w:pPr>
        <w:pStyle w:val="BodyText"/>
        <w:kinsoku w:val="0"/>
        <w:overflowPunct w:val="0"/>
        <w:ind w:left="0"/>
      </w:pPr>
    </w:p>
    <w:p w:rsidR="00C02E10" w:rsidP="00C02E10" w:rsidRDefault="00C02E10" w14:paraId="41AE75F0" w14:textId="77777777">
      <w:pPr>
        <w:pStyle w:val="ListParagraph"/>
        <w:numPr>
          <w:ilvl w:val="0"/>
          <w:numId w:val="1"/>
        </w:numPr>
        <w:tabs>
          <w:tab w:val="left" w:pos="941"/>
        </w:tabs>
        <w:kinsoku w:val="0"/>
        <w:overflowPunct w:val="0"/>
        <w:ind w:hanging="721"/>
        <w:rPr>
          <w:spacing w:val="-3"/>
        </w:rPr>
      </w:pPr>
      <w:r>
        <w:rPr>
          <w:spacing w:val="-3"/>
        </w:rPr>
        <w:t>ADJOURNMENT</w:t>
      </w:r>
    </w:p>
    <w:p w:rsidR="00C02E10" w:rsidP="00C02E10" w:rsidRDefault="00C02E10" w14:paraId="5CEF5206" w14:textId="77777777">
      <w:pPr>
        <w:pStyle w:val="BodyText"/>
        <w:kinsoku w:val="0"/>
        <w:overflowPunct w:val="0"/>
        <w:ind w:left="940"/>
      </w:pPr>
      <w:r>
        <w:t>Presenter: Leslie Cantu, Committee Chair</w:t>
      </w:r>
    </w:p>
    <w:p w:rsidRPr="008256B8" w:rsidR="008256B8" w:rsidP="008256B8" w:rsidRDefault="008256B8" w14:paraId="4A81D082" w14:textId="54DA51E8">
      <w:pPr>
        <w:ind w:left="900"/>
        <w:rPr>
          <w:b/>
          <w:bCs/>
          <w:sz w:val="24"/>
          <w:szCs w:val="24"/>
        </w:rPr>
      </w:pPr>
      <w:r w:rsidRPr="008256B8">
        <w:rPr>
          <w:b/>
          <w:bCs/>
          <w:sz w:val="24"/>
          <w:szCs w:val="24"/>
        </w:rPr>
        <w:t>There being no further business, a motion was made that the meeting adjourn</w:t>
      </w:r>
      <w:r w:rsidR="002F32B2">
        <w:rPr>
          <w:b/>
          <w:bCs/>
          <w:sz w:val="24"/>
          <w:szCs w:val="24"/>
        </w:rPr>
        <w:t xml:space="preserve"> by Leslie Cantu and Mary Batch</w:t>
      </w:r>
      <w:r w:rsidR="00BC74C9">
        <w:rPr>
          <w:b/>
          <w:bCs/>
          <w:sz w:val="24"/>
          <w:szCs w:val="24"/>
        </w:rPr>
        <w:t>.</w:t>
      </w:r>
      <w:r w:rsidRPr="008256B8" w:rsidR="00BC74C9">
        <w:rPr>
          <w:b/>
          <w:bCs/>
          <w:sz w:val="24"/>
          <w:szCs w:val="24"/>
        </w:rPr>
        <w:t xml:space="preserve"> </w:t>
      </w:r>
      <w:r w:rsidRPr="008256B8">
        <w:rPr>
          <w:b/>
          <w:bCs/>
          <w:sz w:val="24"/>
          <w:szCs w:val="24"/>
        </w:rPr>
        <w:t>The motion</w:t>
      </w:r>
      <w:r w:rsidRPr="008256B8">
        <w:rPr>
          <w:b/>
          <w:bCs/>
          <w:sz w:val="24"/>
          <w:szCs w:val="24"/>
        </w:rPr>
        <w:t xml:space="preserve"> carried unanimously</w:t>
      </w:r>
      <w:r w:rsidRPr="008256B8" w:rsidR="00BC74C9">
        <w:rPr>
          <w:b/>
          <w:bCs/>
          <w:sz w:val="24"/>
          <w:szCs w:val="24"/>
        </w:rPr>
        <w:t xml:space="preserve">. </w:t>
      </w:r>
      <w:r w:rsidRPr="008256B8">
        <w:rPr>
          <w:b/>
          <w:bCs/>
          <w:sz w:val="24"/>
          <w:szCs w:val="24"/>
        </w:rPr>
        <w:t>The meeting adjourne</w:t>
      </w:r>
      <w:r w:rsidRPr="002F32B2">
        <w:rPr>
          <w:b/>
          <w:bCs/>
          <w:sz w:val="24"/>
          <w:szCs w:val="24"/>
        </w:rPr>
        <w:t>d at</w:t>
      </w:r>
      <w:r w:rsidRPr="002F32B2" w:rsidR="002F32B2">
        <w:rPr>
          <w:b/>
          <w:bCs/>
          <w:sz w:val="24"/>
          <w:szCs w:val="24"/>
        </w:rPr>
        <w:t xml:space="preserve"> 11:48AM</w:t>
      </w:r>
      <w:r w:rsidR="002F32B2">
        <w:rPr>
          <w:b/>
          <w:bCs/>
          <w:sz w:val="24"/>
          <w:szCs w:val="24"/>
        </w:rPr>
        <w:t>.</w:t>
      </w:r>
    </w:p>
    <w:p w:rsidR="008256B8" w:rsidP="3359A177" w:rsidRDefault="008256B8" w14:paraId="072CC3B5" w14:noSpellErr="1" w14:textId="2A94938B">
      <w:pPr>
        <w:pStyle w:val="BodyText"/>
        <w:kinsoku w:val="0"/>
        <w:overflowPunct w:val="0"/>
        <w:spacing w:before="92"/>
        <w:ind w:left="940"/>
        <w:sectPr w:rsidR="008256B8">
          <w:type w:val="continuous"/>
          <w:pgSz w:w="12240" w:h="15840" w:orient="portrait"/>
          <w:pgMar w:top="1440" w:right="1320" w:bottom="280" w:left="1340" w:header="720" w:footer="720" w:gutter="0"/>
          <w:cols w:space="720"/>
          <w:noEndnote/>
        </w:sectPr>
      </w:pPr>
    </w:p>
    <w:p w:rsidR="006D009A" w:rsidP="00C02E10" w:rsidRDefault="006D009A" w14:paraId="28858D4B" w14:textId="6C435986">
      <w:pPr>
        <w:tabs>
          <w:tab w:val="left" w:pos="941"/>
        </w:tabs>
        <w:kinsoku w:val="0"/>
        <w:overflowPunct w:val="0"/>
        <w:spacing w:before="79"/>
      </w:pPr>
    </w:p>
    <w:sectPr w:rsidR="006D009A" w:rsidSect="0082339F">
      <w:pgSz w:w="12240" w:h="15840" w:orient="portrait"/>
      <w:pgMar w:top="1354" w:right="1325" w:bottom="1152" w:left="133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940" w:hanging="720"/>
      </w:pPr>
      <w:rPr>
        <w:rFonts w:ascii="Times New Roman" w:hAnsi="Times New Roman" w:cs="Times New Roman"/>
        <w:b w:val="0"/>
        <w:bCs w:val="0"/>
        <w:spacing w:val="-4"/>
        <w:w w:val="99"/>
        <w:sz w:val="24"/>
        <w:szCs w:val="24"/>
      </w:rPr>
    </w:lvl>
    <w:lvl w:ilvl="1">
      <w:start w:val="1"/>
      <w:numFmt w:val="lowerLetter"/>
      <w:lvlText w:val="%2."/>
      <w:lvlJc w:val="left"/>
      <w:pPr>
        <w:ind w:left="1300" w:hanging="360"/>
      </w:pPr>
      <w:rPr>
        <w:rFonts w:ascii="Times New Roman" w:hAnsi="Times New Roman" w:cs="Times New Roman"/>
        <w:b w:val="0"/>
        <w:bCs w:val="0"/>
        <w:spacing w:val="-2"/>
        <w:w w:val="99"/>
        <w:sz w:val="24"/>
        <w:szCs w:val="24"/>
      </w:rPr>
    </w:lvl>
    <w:lvl w:ilvl="2">
      <w:numFmt w:val="bullet"/>
      <w:lvlText w:val="•"/>
      <w:lvlJc w:val="left"/>
      <w:pPr>
        <w:ind w:left="1300" w:hanging="360"/>
      </w:pPr>
    </w:lvl>
    <w:lvl w:ilvl="3">
      <w:numFmt w:val="bullet"/>
      <w:lvlText w:val="•"/>
      <w:lvlJc w:val="left"/>
      <w:pPr>
        <w:ind w:left="2335" w:hanging="360"/>
      </w:pPr>
    </w:lvl>
    <w:lvl w:ilvl="4">
      <w:numFmt w:val="bullet"/>
      <w:lvlText w:val="•"/>
      <w:lvlJc w:val="left"/>
      <w:pPr>
        <w:ind w:left="3370" w:hanging="360"/>
      </w:pPr>
    </w:lvl>
    <w:lvl w:ilvl="5">
      <w:numFmt w:val="bullet"/>
      <w:lvlText w:val="•"/>
      <w:lvlJc w:val="left"/>
      <w:pPr>
        <w:ind w:left="4405" w:hanging="360"/>
      </w:pPr>
    </w:lvl>
    <w:lvl w:ilvl="6">
      <w:numFmt w:val="bullet"/>
      <w:lvlText w:val="•"/>
      <w:lvlJc w:val="left"/>
      <w:pPr>
        <w:ind w:left="5440" w:hanging="360"/>
      </w:pPr>
    </w:lvl>
    <w:lvl w:ilvl="7">
      <w:numFmt w:val="bullet"/>
      <w:lvlText w:val="•"/>
      <w:lvlJc w:val="left"/>
      <w:pPr>
        <w:ind w:left="6475" w:hanging="360"/>
      </w:pPr>
    </w:lvl>
    <w:lvl w:ilvl="8">
      <w:numFmt w:val="bullet"/>
      <w:lvlText w:val="•"/>
      <w:lvlJc w:val="left"/>
      <w:pPr>
        <w:ind w:left="7510" w:hanging="360"/>
      </w:pPr>
    </w:lvl>
  </w:abstractNum>
  <w:abstractNum w:abstractNumId="1" w15:restartNumberingAfterBreak="0">
    <w:nsid w:val="66C60AE4"/>
    <w:multiLevelType w:val="hybridMultilevel"/>
    <w:tmpl w:val="FFFFFFFF"/>
    <w:lvl w:ilvl="0" w:tplc="83586196">
      <w:start w:val="1"/>
      <w:numFmt w:val="upperLetter"/>
      <w:lvlText w:val="%1."/>
      <w:lvlJc w:val="left"/>
      <w:pPr>
        <w:ind w:left="1300" w:hanging="360"/>
      </w:pPr>
      <w:rPr>
        <w:rFonts w:hint="default" w:cs="Times New Roman"/>
      </w:rPr>
    </w:lvl>
    <w:lvl w:ilvl="1" w:tplc="04090019" w:tentative="1">
      <w:start w:val="1"/>
      <w:numFmt w:val="lowerLetter"/>
      <w:lvlText w:val="%2."/>
      <w:lvlJc w:val="left"/>
      <w:pPr>
        <w:ind w:left="2020" w:hanging="360"/>
      </w:pPr>
      <w:rPr>
        <w:rFonts w:cs="Times New Roman"/>
      </w:rPr>
    </w:lvl>
    <w:lvl w:ilvl="2" w:tplc="0409001B" w:tentative="1">
      <w:start w:val="1"/>
      <w:numFmt w:val="lowerRoman"/>
      <w:lvlText w:val="%3."/>
      <w:lvlJc w:val="right"/>
      <w:pPr>
        <w:ind w:left="2740" w:hanging="180"/>
      </w:pPr>
      <w:rPr>
        <w:rFonts w:cs="Times New Roman"/>
      </w:rPr>
    </w:lvl>
    <w:lvl w:ilvl="3" w:tplc="0409000F" w:tentative="1">
      <w:start w:val="1"/>
      <w:numFmt w:val="decimal"/>
      <w:lvlText w:val="%4."/>
      <w:lvlJc w:val="left"/>
      <w:pPr>
        <w:ind w:left="3460" w:hanging="360"/>
      </w:pPr>
      <w:rPr>
        <w:rFonts w:cs="Times New Roman"/>
      </w:rPr>
    </w:lvl>
    <w:lvl w:ilvl="4" w:tplc="04090019" w:tentative="1">
      <w:start w:val="1"/>
      <w:numFmt w:val="lowerLetter"/>
      <w:lvlText w:val="%5."/>
      <w:lvlJc w:val="left"/>
      <w:pPr>
        <w:ind w:left="4180" w:hanging="360"/>
      </w:pPr>
      <w:rPr>
        <w:rFonts w:cs="Times New Roman"/>
      </w:rPr>
    </w:lvl>
    <w:lvl w:ilvl="5" w:tplc="0409001B" w:tentative="1">
      <w:start w:val="1"/>
      <w:numFmt w:val="lowerRoman"/>
      <w:lvlText w:val="%6."/>
      <w:lvlJc w:val="right"/>
      <w:pPr>
        <w:ind w:left="4900" w:hanging="180"/>
      </w:pPr>
      <w:rPr>
        <w:rFonts w:cs="Times New Roman"/>
      </w:rPr>
    </w:lvl>
    <w:lvl w:ilvl="6" w:tplc="0409000F" w:tentative="1">
      <w:start w:val="1"/>
      <w:numFmt w:val="decimal"/>
      <w:lvlText w:val="%7."/>
      <w:lvlJc w:val="left"/>
      <w:pPr>
        <w:ind w:left="5620" w:hanging="360"/>
      </w:pPr>
      <w:rPr>
        <w:rFonts w:cs="Times New Roman"/>
      </w:rPr>
    </w:lvl>
    <w:lvl w:ilvl="7" w:tplc="04090019" w:tentative="1">
      <w:start w:val="1"/>
      <w:numFmt w:val="lowerLetter"/>
      <w:lvlText w:val="%8."/>
      <w:lvlJc w:val="left"/>
      <w:pPr>
        <w:ind w:left="6340" w:hanging="360"/>
      </w:pPr>
      <w:rPr>
        <w:rFonts w:cs="Times New Roman"/>
      </w:rPr>
    </w:lvl>
    <w:lvl w:ilvl="8" w:tplc="0409001B" w:tentative="1">
      <w:start w:val="1"/>
      <w:numFmt w:val="lowerRoman"/>
      <w:lvlText w:val="%9."/>
      <w:lvlJc w:val="right"/>
      <w:pPr>
        <w:ind w:left="7060" w:hanging="180"/>
      </w:pPr>
      <w:rPr>
        <w:rFonts w:cs="Times New Roman"/>
      </w:rPr>
    </w:lvl>
  </w:abstractNum>
  <w:num w:numId="1" w16cid:durableId="1910118701">
    <w:abstractNumId w:val="0"/>
  </w:num>
  <w:num w:numId="2" w16cid:durableId="416248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5C"/>
    <w:rsid w:val="00004D9D"/>
    <w:rsid w:val="0000712D"/>
    <w:rsid w:val="00055D39"/>
    <w:rsid w:val="00072B2B"/>
    <w:rsid w:val="00091B31"/>
    <w:rsid w:val="000B0BFD"/>
    <w:rsid w:val="000E7C93"/>
    <w:rsid w:val="00134254"/>
    <w:rsid w:val="00193079"/>
    <w:rsid w:val="001D3D84"/>
    <w:rsid w:val="00264D00"/>
    <w:rsid w:val="002750FF"/>
    <w:rsid w:val="002F32B2"/>
    <w:rsid w:val="00355E13"/>
    <w:rsid w:val="00404B3B"/>
    <w:rsid w:val="00462A00"/>
    <w:rsid w:val="00491762"/>
    <w:rsid w:val="006D009A"/>
    <w:rsid w:val="006F4A2B"/>
    <w:rsid w:val="007B0D84"/>
    <w:rsid w:val="0082339F"/>
    <w:rsid w:val="008256B8"/>
    <w:rsid w:val="008861EE"/>
    <w:rsid w:val="008B4B8E"/>
    <w:rsid w:val="008E4DCD"/>
    <w:rsid w:val="009072C2"/>
    <w:rsid w:val="009203EC"/>
    <w:rsid w:val="00920541"/>
    <w:rsid w:val="00963BA6"/>
    <w:rsid w:val="009D3CF3"/>
    <w:rsid w:val="009E7B5C"/>
    <w:rsid w:val="00A31940"/>
    <w:rsid w:val="00A80239"/>
    <w:rsid w:val="00AD321C"/>
    <w:rsid w:val="00BA5557"/>
    <w:rsid w:val="00BC74C9"/>
    <w:rsid w:val="00C02E10"/>
    <w:rsid w:val="00CE0276"/>
    <w:rsid w:val="00D01317"/>
    <w:rsid w:val="00DD2029"/>
    <w:rsid w:val="00DE78CC"/>
    <w:rsid w:val="00E46078"/>
    <w:rsid w:val="00E66145"/>
    <w:rsid w:val="00EA22C3"/>
    <w:rsid w:val="00F70C68"/>
    <w:rsid w:val="00F91684"/>
    <w:rsid w:val="00FC6827"/>
    <w:rsid w:val="00FD7995"/>
    <w:rsid w:val="00FF4522"/>
    <w:rsid w:val="0815685B"/>
    <w:rsid w:val="09881ED8"/>
    <w:rsid w:val="19B86E6F"/>
    <w:rsid w:val="1DB99946"/>
    <w:rsid w:val="22810533"/>
    <w:rsid w:val="3359A177"/>
    <w:rsid w:val="3B52D2EC"/>
    <w:rsid w:val="41FB0D32"/>
    <w:rsid w:val="4D21EDE3"/>
    <w:rsid w:val="77F8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C309E"/>
  <w14:defaultImageDpi w14:val="0"/>
  <w15:docId w15:val="{5BC8A98F-04C0-43E4-A692-8AAC1E9B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EastAsia"/>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Times New Roman" w:hAnsi="Times New Roman"/>
      <w:kern w:val="0"/>
      <w:sz w:val="22"/>
      <w:szCs w:val="22"/>
    </w:rPr>
  </w:style>
  <w:style w:type="paragraph" w:styleId="Heading1">
    <w:name w:val="heading 1"/>
    <w:basedOn w:val="Normal"/>
    <w:next w:val="Normal"/>
    <w:link w:val="Heading1Char"/>
    <w:uiPriority w:val="1"/>
    <w:qFormat/>
    <w:pPr>
      <w:ind w:right="15"/>
      <w:jc w:val="center"/>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cs="Times New Roman" w:asciiTheme="majorHAnsi" w:hAnsiTheme="majorHAnsi" w:eastAsiaTheme="majorEastAsia"/>
      <w:b/>
      <w:bCs/>
      <w:kern w:val="32"/>
      <w:sz w:val="32"/>
      <w:szCs w:val="32"/>
    </w:rPr>
  </w:style>
  <w:style w:type="paragraph" w:styleId="BodyText">
    <w:name w:val="Body Text"/>
    <w:basedOn w:val="Normal"/>
    <w:link w:val="BodyTextChar"/>
    <w:uiPriority w:val="1"/>
    <w:qFormat/>
    <w:pPr>
      <w:ind w:left="1300"/>
    </w:pPr>
    <w:rPr>
      <w:sz w:val="24"/>
      <w:szCs w:val="24"/>
    </w:rPr>
  </w:style>
  <w:style w:type="character" w:styleId="BodyTextChar" w:customStyle="1">
    <w:name w:val="Body Text Char"/>
    <w:basedOn w:val="DefaultParagraphFont"/>
    <w:link w:val="BodyText"/>
    <w:uiPriority w:val="99"/>
    <w:semiHidden/>
    <w:rPr>
      <w:rFonts w:ascii="Times New Roman" w:hAnsi="Times New Roman" w:cs="Times New Roman"/>
      <w:kern w:val="0"/>
      <w:sz w:val="22"/>
      <w:szCs w:val="22"/>
    </w:rPr>
  </w:style>
  <w:style w:type="paragraph" w:styleId="ListParagraph">
    <w:name w:val="List Paragraph"/>
    <w:basedOn w:val="Normal"/>
    <w:uiPriority w:val="1"/>
    <w:qFormat/>
    <w:pPr>
      <w:ind w:left="1300" w:hanging="361"/>
    </w:pPr>
    <w:rPr>
      <w:sz w:val="24"/>
      <w:szCs w:val="24"/>
    </w:rPr>
  </w:style>
  <w:style w:type="paragraph" w:styleId="TableParagraph" w:customStyle="1">
    <w:name w:val="Table Paragraph"/>
    <w:basedOn w:val="Normal"/>
    <w:uiPriority w:val="1"/>
    <w:qFormat/>
    <w:rPr>
      <w:sz w:val="24"/>
      <w:szCs w:val="24"/>
    </w:rPr>
  </w:style>
  <w:style w:type="character" w:styleId="Hyperlink">
    <w:name w:val="Hyperlink"/>
    <w:basedOn w:val="DefaultParagraphFont"/>
    <w:uiPriority w:val="99"/>
    <w:unhideWhenUsed/>
    <w:rsid w:val="002750FF"/>
    <w:rPr>
      <w:rFonts w:ascii="Arial" w:hAnsi="Arial" w:cs="Times New Roman"/>
      <w:color w:val="333333"/>
      <w:sz w:val="21"/>
      <w:u w:val="single"/>
    </w:rPr>
  </w:style>
  <w:style w:type="character" w:styleId="UnresolvedMention">
    <w:name w:val="Unresolved Mention"/>
    <w:basedOn w:val="DefaultParagraphFont"/>
    <w:uiPriority w:val="99"/>
    <w:semiHidden/>
    <w:unhideWhenUsed/>
    <w:rsid w:val="00193079"/>
    <w:rPr>
      <w:rFonts w:cs="Times New Roman"/>
      <w:color w:val="605E5C"/>
      <w:shd w:val="clear" w:color="auto" w:fill="E1DFDD"/>
    </w:rPr>
  </w:style>
  <w:style w:type="paragraph" w:styleId="paragraph" w:customStyle="1">
    <w:name w:val="paragraph"/>
    <w:basedOn w:val="Normal"/>
    <w:rsid w:val="00C02E10"/>
    <w:pPr>
      <w:widowControl/>
      <w:autoSpaceDE/>
      <w:autoSpaceDN/>
      <w:adjustRightInd/>
      <w:spacing w:before="100" w:beforeAutospacing="1" w:after="100" w:afterAutospacing="1"/>
    </w:pPr>
    <w:rPr>
      <w:rFonts w:eastAsia="Times New Roman"/>
      <w:sz w:val="24"/>
      <w:szCs w:val="24"/>
    </w:rPr>
  </w:style>
  <w:style w:type="character" w:styleId="normaltextrun" w:customStyle="1">
    <w:name w:val="normaltextrun"/>
    <w:basedOn w:val="DefaultParagraphFont"/>
    <w:rsid w:val="00C02E10"/>
  </w:style>
  <w:style w:type="character" w:styleId="eop" w:customStyle="1">
    <w:name w:val="eop"/>
    <w:basedOn w:val="DefaultParagraphFont"/>
    <w:rsid w:val="00C02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304455">
      <w:bodyDiv w:val="1"/>
      <w:marLeft w:val="0"/>
      <w:marRight w:val="0"/>
      <w:marTop w:val="0"/>
      <w:marBottom w:val="0"/>
      <w:divBdr>
        <w:top w:val="none" w:sz="0" w:space="0" w:color="auto"/>
        <w:left w:val="none" w:sz="0" w:space="0" w:color="auto"/>
        <w:bottom w:val="none" w:sz="0" w:space="0" w:color="auto"/>
        <w:right w:val="none" w:sz="0" w:space="0" w:color="auto"/>
      </w:divBdr>
      <w:divsChild>
        <w:div w:id="1672442366">
          <w:marLeft w:val="0"/>
          <w:marRight w:val="0"/>
          <w:marTop w:val="0"/>
          <w:marBottom w:val="0"/>
          <w:divBdr>
            <w:top w:val="none" w:sz="0" w:space="0" w:color="auto"/>
            <w:left w:val="none" w:sz="0" w:space="0" w:color="auto"/>
            <w:bottom w:val="none" w:sz="0" w:space="0" w:color="auto"/>
            <w:right w:val="none" w:sz="0" w:space="0" w:color="auto"/>
          </w:divBdr>
        </w:div>
        <w:div w:id="1121613428">
          <w:marLeft w:val="0"/>
          <w:marRight w:val="0"/>
          <w:marTop w:val="0"/>
          <w:marBottom w:val="0"/>
          <w:divBdr>
            <w:top w:val="none" w:sz="0" w:space="0" w:color="auto"/>
            <w:left w:val="none" w:sz="0" w:space="0" w:color="auto"/>
            <w:bottom w:val="none" w:sz="0" w:space="0" w:color="auto"/>
            <w:right w:val="none" w:sz="0" w:space="0" w:color="auto"/>
          </w:divBdr>
        </w:div>
        <w:div w:id="1685784145">
          <w:marLeft w:val="0"/>
          <w:marRight w:val="0"/>
          <w:marTop w:val="0"/>
          <w:marBottom w:val="0"/>
          <w:divBdr>
            <w:top w:val="none" w:sz="0" w:space="0" w:color="auto"/>
            <w:left w:val="none" w:sz="0" w:space="0" w:color="auto"/>
            <w:bottom w:val="none" w:sz="0" w:space="0" w:color="auto"/>
            <w:right w:val="none" w:sz="0" w:space="0" w:color="auto"/>
          </w:divBdr>
        </w:div>
        <w:div w:id="1495413576">
          <w:marLeft w:val="0"/>
          <w:marRight w:val="0"/>
          <w:marTop w:val="0"/>
          <w:marBottom w:val="0"/>
          <w:divBdr>
            <w:top w:val="none" w:sz="0" w:space="0" w:color="auto"/>
            <w:left w:val="none" w:sz="0" w:space="0" w:color="auto"/>
            <w:bottom w:val="none" w:sz="0" w:space="0" w:color="auto"/>
            <w:right w:val="none" w:sz="0" w:space="0" w:color="auto"/>
          </w:divBdr>
        </w:div>
        <w:div w:id="1453400854">
          <w:marLeft w:val="0"/>
          <w:marRight w:val="0"/>
          <w:marTop w:val="0"/>
          <w:marBottom w:val="0"/>
          <w:divBdr>
            <w:top w:val="none" w:sz="0" w:space="0" w:color="auto"/>
            <w:left w:val="none" w:sz="0" w:space="0" w:color="auto"/>
            <w:bottom w:val="none" w:sz="0" w:space="0" w:color="auto"/>
            <w:right w:val="none" w:sz="0" w:space="0" w:color="auto"/>
          </w:divBdr>
        </w:div>
        <w:div w:id="193077062">
          <w:marLeft w:val="0"/>
          <w:marRight w:val="0"/>
          <w:marTop w:val="0"/>
          <w:marBottom w:val="0"/>
          <w:divBdr>
            <w:top w:val="none" w:sz="0" w:space="0" w:color="auto"/>
            <w:left w:val="none" w:sz="0" w:space="0" w:color="auto"/>
            <w:bottom w:val="none" w:sz="0" w:space="0" w:color="auto"/>
            <w:right w:val="none" w:sz="0" w:space="0" w:color="auto"/>
          </w:divBdr>
        </w:div>
        <w:div w:id="1622220873">
          <w:marLeft w:val="0"/>
          <w:marRight w:val="0"/>
          <w:marTop w:val="0"/>
          <w:marBottom w:val="0"/>
          <w:divBdr>
            <w:top w:val="none" w:sz="0" w:space="0" w:color="auto"/>
            <w:left w:val="none" w:sz="0" w:space="0" w:color="auto"/>
            <w:bottom w:val="none" w:sz="0" w:space="0" w:color="auto"/>
            <w:right w:val="none" w:sz="0" w:space="0" w:color="auto"/>
          </w:divBdr>
        </w:div>
        <w:div w:id="485366853">
          <w:marLeft w:val="0"/>
          <w:marRight w:val="0"/>
          <w:marTop w:val="0"/>
          <w:marBottom w:val="0"/>
          <w:divBdr>
            <w:top w:val="none" w:sz="0" w:space="0" w:color="auto"/>
            <w:left w:val="none" w:sz="0" w:space="0" w:color="auto"/>
            <w:bottom w:val="none" w:sz="0" w:space="0" w:color="auto"/>
            <w:right w:val="none" w:sz="0" w:space="0" w:color="auto"/>
          </w:divBdr>
        </w:div>
        <w:div w:id="8350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webex.com/" TargetMode="External" Id="rId6"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93887C13C084DB672D7B971077E86" ma:contentTypeVersion="14" ma:contentTypeDescription="Create a new document." ma:contentTypeScope="" ma:versionID="4db78df301a51d4bd8d5dadb29e5c77f">
  <xsd:schema xmlns:xsd="http://www.w3.org/2001/XMLSchema" xmlns:xs="http://www.w3.org/2001/XMLSchema" xmlns:p="http://schemas.microsoft.com/office/2006/metadata/properties" xmlns:ns2="94a74230-c69e-4b54-8388-c8703a7026f2" xmlns:ns3="e864d634-fcb0-4421-8178-d40c69f886eb" targetNamespace="http://schemas.microsoft.com/office/2006/metadata/properties" ma:root="true" ma:fieldsID="bf73e40acbfead53ce05bacc9f31f5c8" ns2:_="" ns3:_="">
    <xsd:import namespace="94a74230-c69e-4b54-8388-c8703a7026f2"/>
    <xsd:import namespace="e864d634-fcb0-4421-8178-d40c69f88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230-c69e-4b54-8388-c8703a702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513736-cacd-4c7e-be8f-a88fed1168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4d634-fcb0-4421-8178-d40c69f886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9596ff-63a5-4299-b14f-727f39e31f16}" ma:internalName="TaxCatchAll" ma:showField="CatchAllData" ma:web="e864d634-fcb0-4421-8178-d40c69f88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64d634-fcb0-4421-8178-d40c69f886eb" xsi:nil="true"/>
    <lcf76f155ced4ddcb4097134ff3c332f xmlns="94a74230-c69e-4b54-8388-c8703a7026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77CD3-1351-4983-B61B-9275B6ED5D7E}"/>
</file>

<file path=customXml/itemProps2.xml><?xml version="1.0" encoding="utf-8"?>
<ds:datastoreItem xmlns:ds="http://schemas.openxmlformats.org/officeDocument/2006/customXml" ds:itemID="{02F88B29-938B-4B11-8E3B-AD8BE6AA24CA}"/>
</file>

<file path=customXml/itemProps3.xml><?xml version="1.0" encoding="utf-8"?>
<ds:datastoreItem xmlns:ds="http://schemas.openxmlformats.org/officeDocument/2006/customXml" ds:itemID="{EE8F1E81-C61A-498D-AF33-4097AB0ED9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Martinez</dc:creator>
  <cp:keywords/>
  <dc:description/>
  <cp:lastModifiedBy>Janel Santos</cp:lastModifiedBy>
  <cp:revision>5</cp:revision>
  <cp:lastPrinted>2024-11-14T07:24:00Z</cp:lastPrinted>
  <dcterms:created xsi:type="dcterms:W3CDTF">2025-03-05T03:43:00Z</dcterms:created>
  <dcterms:modified xsi:type="dcterms:W3CDTF">2025-03-05T23:24:05Z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ContentTypeId">
    <vt:lpwstr>0x0101008BA93887C13C084DB672D7B971077E86</vt:lpwstr>
  </property>
  <property fmtid="{D5CDD505-2E9C-101B-9397-08002B2CF9AE}" pid="4" name="MediaServiceImageTags">
    <vt:lpwstr/>
  </property>
  <property fmtid="{D5CDD505-2E9C-101B-9397-08002B2CF9AE}" pid="5" name="Order">
    <vt:r8>112400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