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17CB9" w14:textId="0CAE2B10" w:rsidR="003D1A07" w:rsidRDefault="00D01947" w:rsidP="00D01947">
      <w:pPr>
        <w:jc w:val="center"/>
      </w:pPr>
      <w:r>
        <w:rPr>
          <w:noProof/>
        </w:rPr>
        <w:drawing>
          <wp:inline distT="0" distB="0" distL="0" distR="0" wp14:anchorId="10B6B6DE" wp14:editId="4C922303">
            <wp:extent cx="2743200" cy="781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504" cy="812781"/>
                    </a:xfrm>
                    <a:prstGeom prst="rect">
                      <a:avLst/>
                    </a:prstGeom>
                    <a:noFill/>
                    <a:ln>
                      <a:noFill/>
                    </a:ln>
                  </pic:spPr>
                </pic:pic>
              </a:graphicData>
            </a:graphic>
          </wp:inline>
        </w:drawing>
      </w:r>
    </w:p>
    <w:p w14:paraId="080CB132" w14:textId="148099EA" w:rsidR="00D01947" w:rsidRDefault="004C4B2D" w:rsidP="00D01947">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OVERSIGHT</w:t>
      </w:r>
      <w:r w:rsidR="00D323CD">
        <w:rPr>
          <w:rFonts w:ascii="Times New Roman" w:hAnsi="Times New Roman" w:cs="Times New Roman"/>
          <w:b/>
          <w:bCs/>
          <w:sz w:val="24"/>
          <w:szCs w:val="24"/>
          <w:u w:val="single"/>
        </w:rPr>
        <w:t xml:space="preserve"> COMMITTEE</w:t>
      </w:r>
      <w:r w:rsidR="00D01947">
        <w:rPr>
          <w:rFonts w:ascii="Times New Roman" w:hAnsi="Times New Roman" w:cs="Times New Roman"/>
          <w:b/>
          <w:bCs/>
          <w:sz w:val="24"/>
          <w:szCs w:val="24"/>
          <w:u w:val="single"/>
        </w:rPr>
        <w:t xml:space="preserve"> MEETING</w:t>
      </w:r>
      <w:r w:rsidR="00E05168">
        <w:rPr>
          <w:rFonts w:ascii="Times New Roman" w:hAnsi="Times New Roman" w:cs="Times New Roman"/>
          <w:b/>
          <w:bCs/>
          <w:sz w:val="24"/>
          <w:szCs w:val="24"/>
          <w:u w:val="single"/>
        </w:rPr>
        <w:t xml:space="preserve"> - MINUTES</w:t>
      </w:r>
    </w:p>
    <w:p w14:paraId="1F716076" w14:textId="77777777" w:rsidR="00D01947" w:rsidRDefault="00D01947" w:rsidP="00D01947">
      <w:pPr>
        <w:spacing w:after="0" w:line="240" w:lineRule="auto"/>
        <w:jc w:val="center"/>
        <w:rPr>
          <w:rFonts w:ascii="Times New Roman" w:hAnsi="Times New Roman" w:cs="Times New Roman"/>
          <w:sz w:val="24"/>
          <w:szCs w:val="24"/>
        </w:rPr>
      </w:pPr>
    </w:p>
    <w:p w14:paraId="7DB6FFFA" w14:textId="500AB380" w:rsidR="00D323CD" w:rsidRDefault="00D323CD"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Workforce Solutions Alamo</w:t>
      </w:r>
    </w:p>
    <w:p w14:paraId="6A160D5B" w14:textId="5FAFFE2D" w:rsidR="00D01947" w:rsidRDefault="00D01947"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N. Santa Rosa St., Suite 120, Boardroom</w:t>
      </w:r>
    </w:p>
    <w:p w14:paraId="20669409" w14:textId="5C7957AA" w:rsidR="00D01947" w:rsidRDefault="00D01947"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 Antonio, TX 78207</w:t>
      </w:r>
    </w:p>
    <w:p w14:paraId="44045CAF" w14:textId="5B3BC548" w:rsidR="00D01947" w:rsidRDefault="008804B5" w:rsidP="00D019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April 5</w:t>
      </w:r>
      <w:r w:rsidR="00721D1A">
        <w:rPr>
          <w:rFonts w:ascii="Times New Roman" w:hAnsi="Times New Roman" w:cs="Times New Roman"/>
          <w:b/>
          <w:bCs/>
          <w:sz w:val="24"/>
          <w:szCs w:val="24"/>
        </w:rPr>
        <w:t>, 2024</w:t>
      </w:r>
    </w:p>
    <w:p w14:paraId="121969A4" w14:textId="19904757" w:rsidR="00D01947" w:rsidRDefault="004C4B2D" w:rsidP="00D019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2B7FCF">
        <w:rPr>
          <w:rFonts w:ascii="Times New Roman" w:hAnsi="Times New Roman" w:cs="Times New Roman"/>
          <w:b/>
          <w:bCs/>
          <w:sz w:val="24"/>
          <w:szCs w:val="24"/>
        </w:rPr>
        <w:t>:</w:t>
      </w:r>
      <w:r w:rsidR="00902304">
        <w:rPr>
          <w:rFonts w:ascii="Times New Roman" w:hAnsi="Times New Roman" w:cs="Times New Roman"/>
          <w:b/>
          <w:bCs/>
          <w:sz w:val="24"/>
          <w:szCs w:val="24"/>
        </w:rPr>
        <w:t>0</w:t>
      </w:r>
      <w:r w:rsidR="00D01947">
        <w:rPr>
          <w:rFonts w:ascii="Times New Roman" w:hAnsi="Times New Roman" w:cs="Times New Roman"/>
          <w:b/>
          <w:bCs/>
          <w:sz w:val="24"/>
          <w:szCs w:val="24"/>
        </w:rPr>
        <w:t xml:space="preserve">0 </w:t>
      </w:r>
      <w:r w:rsidR="00902304">
        <w:rPr>
          <w:rFonts w:ascii="Times New Roman" w:hAnsi="Times New Roman" w:cs="Times New Roman"/>
          <w:b/>
          <w:bCs/>
          <w:sz w:val="24"/>
          <w:szCs w:val="24"/>
        </w:rPr>
        <w:t>A</w:t>
      </w:r>
      <w:r w:rsidR="00D01947">
        <w:rPr>
          <w:rFonts w:ascii="Times New Roman" w:hAnsi="Times New Roman" w:cs="Times New Roman"/>
          <w:b/>
          <w:bCs/>
          <w:sz w:val="24"/>
          <w:szCs w:val="24"/>
        </w:rPr>
        <w:t>M</w:t>
      </w:r>
    </w:p>
    <w:p w14:paraId="1B0B7556" w14:textId="77777777" w:rsidR="00D01947" w:rsidRDefault="00D01947" w:rsidP="00D01947">
      <w:pPr>
        <w:spacing w:after="0" w:line="240" w:lineRule="auto"/>
        <w:jc w:val="center"/>
        <w:rPr>
          <w:rFonts w:ascii="Times New Roman" w:hAnsi="Times New Roman" w:cs="Times New Roman"/>
          <w:b/>
          <w:bCs/>
          <w:sz w:val="24"/>
          <w:szCs w:val="24"/>
        </w:rPr>
      </w:pPr>
    </w:p>
    <w:p w14:paraId="598DCADB" w14:textId="56882268" w:rsidR="005609CA" w:rsidRPr="005609CA" w:rsidRDefault="005609CA" w:rsidP="005609C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BOARD OF DIRECTORS:</w:t>
      </w:r>
      <w:r>
        <w:rPr>
          <w:rFonts w:ascii="Times New Roman" w:hAnsi="Times New Roman" w:cs="Times New Roman"/>
          <w:sz w:val="24"/>
          <w:szCs w:val="24"/>
        </w:rPr>
        <w:t xml:space="preserve"> Dr. Sammi Morrill (Chair), Leslie Cantu, Jennifer Lange, Charles Camarillo, Allison Greer Francis, Yvonne Addison</w:t>
      </w:r>
    </w:p>
    <w:p w14:paraId="2AC46CCE" w14:textId="77777777" w:rsidR="005609CA" w:rsidRDefault="005609CA" w:rsidP="005609CA">
      <w:pPr>
        <w:spacing w:after="0" w:line="240" w:lineRule="auto"/>
        <w:jc w:val="both"/>
        <w:rPr>
          <w:rFonts w:ascii="Times New Roman" w:hAnsi="Times New Roman" w:cs="Times New Roman"/>
          <w:b/>
          <w:bCs/>
          <w:sz w:val="24"/>
          <w:szCs w:val="24"/>
        </w:rPr>
      </w:pPr>
    </w:p>
    <w:p w14:paraId="1E56DBAF" w14:textId="00C6A8FE" w:rsidR="005609CA" w:rsidRPr="005609CA" w:rsidRDefault="005609CA" w:rsidP="005609C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STAFF:</w:t>
      </w:r>
      <w:r>
        <w:rPr>
          <w:rFonts w:ascii="Times New Roman" w:hAnsi="Times New Roman" w:cs="Times New Roman"/>
          <w:sz w:val="24"/>
          <w:szCs w:val="24"/>
        </w:rPr>
        <w:t xml:space="preserve"> Adrian Lopez, Adrian Perez, Angela Bush, Caroline Goddard, Chuck Agwuegbo, Dr. Ricardo Ramirez, Gabriela Navarro Garcia, Jeremy Taub, Kristen Rodriguez, Rebecca Espino Balencia, Teresa Chavez, Trema Cote, Vanessa McHaney, Gabriela Horbach, Brenda Garcia, Chakib Chehadi, Daisey Vega, Ramsey Olivarez, Sylvia Perez, Gilbert Monk, Eric Vryn, Aaron Bieniek, Alfred Salazar, Jessica Villarreal, Manuel Ugues, Roberto Corral, Trema Cote, Carlos Garcia</w:t>
      </w:r>
    </w:p>
    <w:p w14:paraId="0028E4E9" w14:textId="77777777" w:rsidR="005609CA" w:rsidRDefault="005609CA" w:rsidP="005609CA">
      <w:pPr>
        <w:spacing w:after="0" w:line="240" w:lineRule="auto"/>
        <w:jc w:val="both"/>
        <w:rPr>
          <w:rFonts w:ascii="Times New Roman" w:hAnsi="Times New Roman" w:cs="Times New Roman"/>
          <w:b/>
          <w:bCs/>
          <w:sz w:val="24"/>
          <w:szCs w:val="24"/>
        </w:rPr>
      </w:pPr>
    </w:p>
    <w:p w14:paraId="7B60287D" w14:textId="202084CD" w:rsidR="005609CA" w:rsidRPr="005609CA" w:rsidRDefault="005609CA" w:rsidP="005609C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PARTNER STAFF: </w:t>
      </w:r>
      <w:r>
        <w:rPr>
          <w:rFonts w:ascii="Times New Roman" w:hAnsi="Times New Roman" w:cs="Times New Roman"/>
          <w:sz w:val="24"/>
          <w:szCs w:val="24"/>
        </w:rPr>
        <w:t>None</w:t>
      </w:r>
    </w:p>
    <w:p w14:paraId="071BEFD1" w14:textId="77777777" w:rsidR="005609CA" w:rsidRDefault="005609CA" w:rsidP="005609CA">
      <w:pPr>
        <w:spacing w:after="0" w:line="240" w:lineRule="auto"/>
        <w:jc w:val="both"/>
        <w:rPr>
          <w:rFonts w:ascii="Times New Roman" w:hAnsi="Times New Roman" w:cs="Times New Roman"/>
          <w:b/>
          <w:bCs/>
          <w:sz w:val="24"/>
          <w:szCs w:val="24"/>
        </w:rPr>
      </w:pPr>
    </w:p>
    <w:p w14:paraId="05FDB2D4" w14:textId="16FA55A3" w:rsidR="005609CA" w:rsidRPr="005609CA" w:rsidRDefault="005609CA" w:rsidP="005609C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LEGAL COUNSEL:</w:t>
      </w:r>
      <w:r>
        <w:rPr>
          <w:rFonts w:ascii="Times New Roman" w:hAnsi="Times New Roman" w:cs="Times New Roman"/>
          <w:sz w:val="24"/>
          <w:szCs w:val="24"/>
        </w:rPr>
        <w:t xml:space="preserve"> None</w:t>
      </w:r>
    </w:p>
    <w:p w14:paraId="2B7E1552" w14:textId="77777777" w:rsidR="005609CA" w:rsidRDefault="005609CA" w:rsidP="005609CA">
      <w:pPr>
        <w:spacing w:after="0" w:line="240" w:lineRule="auto"/>
        <w:jc w:val="both"/>
        <w:rPr>
          <w:rFonts w:ascii="Times New Roman" w:hAnsi="Times New Roman" w:cs="Times New Roman"/>
          <w:b/>
          <w:bCs/>
          <w:sz w:val="24"/>
          <w:szCs w:val="24"/>
        </w:rPr>
      </w:pPr>
    </w:p>
    <w:p w14:paraId="0FE7C07D" w14:textId="4E7CFB65" w:rsidR="005609CA" w:rsidRPr="005609CA" w:rsidRDefault="005609CA" w:rsidP="005609C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GUESTS:</w:t>
      </w:r>
      <w:r>
        <w:rPr>
          <w:rFonts w:ascii="Times New Roman" w:hAnsi="Times New Roman" w:cs="Times New Roman"/>
          <w:sz w:val="24"/>
          <w:szCs w:val="24"/>
        </w:rPr>
        <w:t xml:space="preserve"> None</w:t>
      </w:r>
    </w:p>
    <w:p w14:paraId="7A4DC866" w14:textId="77777777" w:rsidR="005609CA" w:rsidRDefault="005609CA" w:rsidP="00D01947">
      <w:pPr>
        <w:spacing w:after="0" w:line="240" w:lineRule="auto"/>
        <w:jc w:val="center"/>
        <w:rPr>
          <w:rFonts w:ascii="Times New Roman" w:hAnsi="Times New Roman" w:cs="Times New Roman"/>
          <w:b/>
          <w:bCs/>
          <w:sz w:val="24"/>
          <w:szCs w:val="24"/>
        </w:rPr>
      </w:pPr>
    </w:p>
    <w:p w14:paraId="3BA1E4D2" w14:textId="7D83096E" w:rsidR="00D01947" w:rsidRDefault="00D01947" w:rsidP="00D019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AGENDA</w:t>
      </w:r>
    </w:p>
    <w:p w14:paraId="55D218C4" w14:textId="712E7A61" w:rsidR="00D01947" w:rsidRDefault="00D01947" w:rsidP="00D01947">
      <w:pPr>
        <w:spacing w:after="0" w:line="240" w:lineRule="auto"/>
        <w:jc w:val="center"/>
        <w:rPr>
          <w:rFonts w:ascii="Times New Roman" w:hAnsi="Times New Roman" w:cs="Times New Roman"/>
          <w:i/>
          <w:iCs/>
          <w:spacing w:val="-2"/>
          <w:sz w:val="24"/>
          <w:szCs w:val="24"/>
        </w:rPr>
      </w:pPr>
      <w:r w:rsidRPr="00D01947">
        <w:rPr>
          <w:rFonts w:ascii="Times New Roman" w:hAnsi="Times New Roman" w:cs="Times New Roman"/>
          <w:i/>
          <w:iCs/>
          <w:sz w:val="24"/>
          <w:szCs w:val="24"/>
        </w:rPr>
        <w:t>Agenda</w:t>
      </w:r>
      <w:r w:rsidRPr="00D01947">
        <w:rPr>
          <w:rFonts w:ascii="Times New Roman" w:hAnsi="Times New Roman" w:cs="Times New Roman"/>
          <w:i/>
          <w:iCs/>
          <w:spacing w:val="-3"/>
          <w:sz w:val="24"/>
          <w:szCs w:val="24"/>
        </w:rPr>
        <w:t xml:space="preserve"> </w:t>
      </w:r>
      <w:r w:rsidRPr="00D01947">
        <w:rPr>
          <w:rFonts w:ascii="Times New Roman" w:hAnsi="Times New Roman" w:cs="Times New Roman"/>
          <w:i/>
          <w:iCs/>
          <w:sz w:val="24"/>
          <w:szCs w:val="24"/>
        </w:rPr>
        <w:t>items</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may</w:t>
      </w:r>
      <w:r w:rsidRPr="00D01947">
        <w:rPr>
          <w:rFonts w:ascii="Times New Roman" w:hAnsi="Times New Roman" w:cs="Times New Roman"/>
          <w:i/>
          <w:iCs/>
          <w:spacing w:val="-2"/>
          <w:sz w:val="24"/>
          <w:szCs w:val="24"/>
        </w:rPr>
        <w:t xml:space="preserve"> </w:t>
      </w:r>
      <w:r w:rsidRPr="00D01947">
        <w:rPr>
          <w:rFonts w:ascii="Times New Roman" w:hAnsi="Times New Roman" w:cs="Times New Roman"/>
          <w:i/>
          <w:iCs/>
          <w:sz w:val="24"/>
          <w:szCs w:val="24"/>
        </w:rPr>
        <w:t>not</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be considered in</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the</w:t>
      </w:r>
      <w:r w:rsidRPr="00D01947">
        <w:rPr>
          <w:rFonts w:ascii="Times New Roman" w:hAnsi="Times New Roman" w:cs="Times New Roman"/>
          <w:i/>
          <w:iCs/>
          <w:spacing w:val="-2"/>
          <w:sz w:val="24"/>
          <w:szCs w:val="24"/>
        </w:rPr>
        <w:t xml:space="preserve"> </w:t>
      </w:r>
      <w:r w:rsidRPr="00D01947">
        <w:rPr>
          <w:rFonts w:ascii="Times New Roman" w:hAnsi="Times New Roman" w:cs="Times New Roman"/>
          <w:i/>
          <w:iCs/>
          <w:sz w:val="24"/>
          <w:szCs w:val="24"/>
        </w:rPr>
        <w:t>order</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they</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pacing w:val="-2"/>
          <w:sz w:val="24"/>
          <w:szCs w:val="24"/>
        </w:rPr>
        <w:t>appear.</w:t>
      </w:r>
    </w:p>
    <w:p w14:paraId="6F60C405" w14:textId="77777777" w:rsidR="00D01947" w:rsidRDefault="00D01947" w:rsidP="00D01947">
      <w:pPr>
        <w:spacing w:after="0" w:line="240" w:lineRule="auto"/>
        <w:rPr>
          <w:rFonts w:ascii="Times New Roman" w:hAnsi="Times New Roman" w:cs="Times New Roman"/>
          <w:spacing w:val="-2"/>
          <w:sz w:val="24"/>
          <w:szCs w:val="24"/>
        </w:rPr>
      </w:pPr>
    </w:p>
    <w:p w14:paraId="4045A50C" w14:textId="5CFE3465" w:rsidR="00D01947" w:rsidRDefault="00D01947" w:rsidP="00D01947">
      <w:pPr>
        <w:pStyle w:val="BodyText"/>
        <w:kinsoku w:val="0"/>
        <w:overflowPunct w:val="0"/>
        <w:ind w:left="120" w:right="117"/>
        <w:jc w:val="both"/>
      </w:pPr>
      <w:r>
        <w:t>Citizens</w:t>
      </w:r>
      <w:r>
        <w:rPr>
          <w:spacing w:val="-15"/>
        </w:rPr>
        <w:t xml:space="preserve"> </w:t>
      </w:r>
      <w:r>
        <w:t>may</w:t>
      </w:r>
      <w:r>
        <w:rPr>
          <w:spacing w:val="-14"/>
        </w:rPr>
        <w:t xml:space="preserve"> </w:t>
      </w:r>
      <w:r>
        <w:t>appear</w:t>
      </w:r>
      <w:r>
        <w:rPr>
          <w:spacing w:val="-14"/>
        </w:rPr>
        <w:t xml:space="preserve"> </w:t>
      </w:r>
      <w:r>
        <w:t>before</w:t>
      </w:r>
      <w:r>
        <w:rPr>
          <w:spacing w:val="-15"/>
        </w:rPr>
        <w:t xml:space="preserve"> </w:t>
      </w:r>
      <w:r>
        <w:t>the</w:t>
      </w:r>
      <w:r>
        <w:rPr>
          <w:spacing w:val="-15"/>
        </w:rPr>
        <w:t xml:space="preserve"> </w:t>
      </w:r>
      <w:r w:rsidR="00D323CD">
        <w:t>Committee</w:t>
      </w:r>
      <w:r>
        <w:rPr>
          <w:spacing w:val="-15"/>
        </w:rPr>
        <w:t xml:space="preserve"> </w:t>
      </w:r>
      <w:r>
        <w:t>to</w:t>
      </w:r>
      <w:r>
        <w:rPr>
          <w:spacing w:val="-14"/>
        </w:rPr>
        <w:t xml:space="preserve"> </w:t>
      </w:r>
      <w:r>
        <w:t>speak</w:t>
      </w:r>
      <w:r>
        <w:rPr>
          <w:spacing w:val="-15"/>
        </w:rPr>
        <w:t xml:space="preserve"> </w:t>
      </w:r>
      <w:r>
        <w:t>for</w:t>
      </w:r>
      <w:r>
        <w:rPr>
          <w:spacing w:val="-13"/>
        </w:rPr>
        <w:t xml:space="preserve"> </w:t>
      </w:r>
      <w:r>
        <w:t>or</w:t>
      </w:r>
      <w:r>
        <w:rPr>
          <w:spacing w:val="-15"/>
        </w:rPr>
        <w:t xml:space="preserve"> </w:t>
      </w:r>
      <w:r>
        <w:t>against</w:t>
      </w:r>
      <w:r>
        <w:rPr>
          <w:spacing w:val="-15"/>
        </w:rPr>
        <w:t xml:space="preserve"> </w:t>
      </w:r>
      <w:r>
        <w:t>any</w:t>
      </w:r>
      <w:r>
        <w:rPr>
          <w:spacing w:val="-14"/>
        </w:rPr>
        <w:t xml:space="preserve"> </w:t>
      </w:r>
      <w:r>
        <w:t>item</w:t>
      </w:r>
      <w:r>
        <w:rPr>
          <w:spacing w:val="-15"/>
        </w:rPr>
        <w:t xml:space="preserve"> </w:t>
      </w:r>
      <w:r>
        <w:t>on</w:t>
      </w:r>
      <w:r>
        <w:rPr>
          <w:spacing w:val="-14"/>
        </w:rPr>
        <w:t xml:space="preserve"> </w:t>
      </w:r>
      <w:r>
        <w:t>the</w:t>
      </w:r>
      <w:r>
        <w:rPr>
          <w:spacing w:val="-14"/>
        </w:rPr>
        <w:t xml:space="preserve"> </w:t>
      </w:r>
      <w:proofErr w:type="gramStart"/>
      <w:r>
        <w:t>Agenda</w:t>
      </w:r>
      <w:proofErr w:type="gramEnd"/>
      <w:r>
        <w:rPr>
          <w:spacing w:val="-15"/>
        </w:rPr>
        <w:t xml:space="preserve"> </w:t>
      </w:r>
      <w:r>
        <w:t>in</w:t>
      </w:r>
      <w:r>
        <w:rPr>
          <w:spacing w:val="-14"/>
        </w:rPr>
        <w:t xml:space="preserve"> </w:t>
      </w:r>
      <w:r>
        <w:t>accordance with</w:t>
      </w:r>
      <w:r>
        <w:rPr>
          <w:spacing w:val="-7"/>
        </w:rPr>
        <w:t xml:space="preserve"> </w:t>
      </w:r>
      <w:r>
        <w:t>procedural</w:t>
      </w:r>
      <w:r>
        <w:rPr>
          <w:spacing w:val="-7"/>
        </w:rPr>
        <w:t xml:space="preserve"> </w:t>
      </w:r>
      <w:r>
        <w:t>rules</w:t>
      </w:r>
      <w:r>
        <w:rPr>
          <w:spacing w:val="-7"/>
        </w:rPr>
        <w:t xml:space="preserve"> </w:t>
      </w:r>
      <w:r>
        <w:t>governing</w:t>
      </w:r>
      <w:r>
        <w:rPr>
          <w:spacing w:val="-7"/>
        </w:rPr>
        <w:t xml:space="preserve"> </w:t>
      </w:r>
      <w:r>
        <w:t>meetings.</w:t>
      </w:r>
      <w:r>
        <w:rPr>
          <w:spacing w:val="40"/>
        </w:rPr>
        <w:t xml:space="preserve"> </w:t>
      </w:r>
      <w:r>
        <w:t>Speakers</w:t>
      </w:r>
      <w:r>
        <w:rPr>
          <w:spacing w:val="-7"/>
        </w:rPr>
        <w:t xml:space="preserve"> </w:t>
      </w:r>
      <w:r>
        <w:t>are</w:t>
      </w:r>
      <w:r>
        <w:rPr>
          <w:spacing w:val="-8"/>
        </w:rPr>
        <w:t xml:space="preserve"> </w:t>
      </w:r>
      <w:r>
        <w:t>limited</w:t>
      </w:r>
      <w:r>
        <w:rPr>
          <w:spacing w:val="-7"/>
        </w:rPr>
        <w:t xml:space="preserve"> </w:t>
      </w:r>
      <w:r>
        <w:t>to</w:t>
      </w:r>
      <w:r>
        <w:rPr>
          <w:spacing w:val="-7"/>
        </w:rPr>
        <w:t xml:space="preserve"> </w:t>
      </w:r>
      <w:r>
        <w:t>three</w:t>
      </w:r>
      <w:r>
        <w:rPr>
          <w:spacing w:val="-6"/>
        </w:rPr>
        <w:t xml:space="preserve"> </w:t>
      </w:r>
      <w:r>
        <w:t>(3)</w:t>
      </w:r>
      <w:r>
        <w:rPr>
          <w:spacing w:val="-6"/>
        </w:rPr>
        <w:t xml:space="preserve"> </w:t>
      </w:r>
      <w:r>
        <w:t>minutes</w:t>
      </w:r>
      <w:r>
        <w:rPr>
          <w:spacing w:val="-7"/>
        </w:rPr>
        <w:t xml:space="preserve"> </w:t>
      </w:r>
      <w:r>
        <w:t>on</w:t>
      </w:r>
      <w:r>
        <w:rPr>
          <w:spacing w:val="-7"/>
        </w:rPr>
        <w:t xml:space="preserve"> </w:t>
      </w:r>
      <w:r>
        <w:t>each</w:t>
      </w:r>
      <w:r>
        <w:rPr>
          <w:spacing w:val="-5"/>
        </w:rPr>
        <w:t xml:space="preserve"> </w:t>
      </w:r>
      <w:r>
        <w:t>topic (6</w:t>
      </w:r>
      <w:r>
        <w:rPr>
          <w:spacing w:val="-7"/>
        </w:rPr>
        <w:t xml:space="preserve"> </w:t>
      </w:r>
      <w:r>
        <w:t>minutes</w:t>
      </w:r>
      <w:r>
        <w:rPr>
          <w:spacing w:val="-7"/>
        </w:rPr>
        <w:t xml:space="preserve"> </w:t>
      </w:r>
      <w:r>
        <w:t>if</w:t>
      </w:r>
      <w:r>
        <w:rPr>
          <w:spacing w:val="-8"/>
        </w:rPr>
        <w:t xml:space="preserve"> </w:t>
      </w:r>
      <w:r>
        <w:t>translation</w:t>
      </w:r>
      <w:r>
        <w:rPr>
          <w:spacing w:val="-7"/>
        </w:rPr>
        <w:t xml:space="preserve"> </w:t>
      </w:r>
      <w:r>
        <w:t>is</w:t>
      </w:r>
      <w:r>
        <w:rPr>
          <w:spacing w:val="-7"/>
        </w:rPr>
        <w:t xml:space="preserve"> </w:t>
      </w:r>
      <w:r>
        <w:t>needed)</w:t>
      </w:r>
      <w:r>
        <w:rPr>
          <w:spacing w:val="-8"/>
        </w:rPr>
        <w:t xml:space="preserve"> </w:t>
      </w:r>
      <w:r>
        <w:t>if</w:t>
      </w:r>
      <w:r>
        <w:rPr>
          <w:spacing w:val="-8"/>
        </w:rPr>
        <w:t xml:space="preserve"> </w:t>
      </w:r>
      <w:r>
        <w:t>they</w:t>
      </w:r>
      <w:r>
        <w:rPr>
          <w:spacing w:val="-5"/>
        </w:rPr>
        <w:t xml:space="preserve"> </w:t>
      </w:r>
      <w:r>
        <w:t>register</w:t>
      </w:r>
      <w:r>
        <w:rPr>
          <w:spacing w:val="-6"/>
        </w:rPr>
        <w:t xml:space="preserve"> </w:t>
      </w:r>
      <w:r>
        <w:t>at</w:t>
      </w:r>
      <w:r>
        <w:rPr>
          <w:spacing w:val="-7"/>
        </w:rPr>
        <w:t xml:space="preserve"> </w:t>
      </w:r>
      <w:r>
        <w:t>the</w:t>
      </w:r>
      <w:r>
        <w:rPr>
          <w:spacing w:val="-8"/>
        </w:rPr>
        <w:t xml:space="preserve"> </w:t>
      </w:r>
      <w:r>
        <w:t>beginning</w:t>
      </w:r>
      <w:r>
        <w:rPr>
          <w:spacing w:val="-7"/>
        </w:rPr>
        <w:t xml:space="preserve"> </w:t>
      </w:r>
      <w:r>
        <w:t>of</w:t>
      </w:r>
      <w:r>
        <w:rPr>
          <w:spacing w:val="-8"/>
        </w:rPr>
        <w:t xml:space="preserve"> </w:t>
      </w:r>
      <w:proofErr w:type="gramStart"/>
      <w:r>
        <w:t>meeting</w:t>
      </w:r>
      <w:proofErr w:type="gramEnd"/>
      <w:r>
        <w:t>.</w:t>
      </w:r>
      <w:r>
        <w:rPr>
          <w:spacing w:val="40"/>
        </w:rPr>
        <w:t xml:space="preserve"> </w:t>
      </w:r>
      <w:r>
        <w:t>Questions</w:t>
      </w:r>
      <w:r>
        <w:rPr>
          <w:spacing w:val="-7"/>
        </w:rPr>
        <w:t xml:space="preserve"> </w:t>
      </w:r>
      <w:r>
        <w:t xml:space="preserve">relating to these rules may be directed to </w:t>
      </w:r>
      <w:r w:rsidR="007E18B1">
        <w:t>Caroline Goddard at (210) 322-6296.</w:t>
      </w:r>
    </w:p>
    <w:p w14:paraId="7DDA122C" w14:textId="77777777" w:rsidR="007E18B1" w:rsidRDefault="007E18B1" w:rsidP="00D01947">
      <w:pPr>
        <w:pStyle w:val="BodyText"/>
        <w:kinsoku w:val="0"/>
        <w:overflowPunct w:val="0"/>
        <w:ind w:left="120" w:right="117"/>
        <w:jc w:val="both"/>
      </w:pPr>
    </w:p>
    <w:p w14:paraId="1ABAD7FC" w14:textId="2A002DD0" w:rsidR="00D01947" w:rsidRDefault="00D01947" w:rsidP="00D01947">
      <w:pPr>
        <w:pStyle w:val="BodyText"/>
        <w:kinsoku w:val="0"/>
        <w:overflowPunct w:val="0"/>
        <w:ind w:left="120" w:right="117"/>
        <w:jc w:val="both"/>
        <w:rPr>
          <w:b/>
          <w:bCs/>
          <w:i/>
          <w:iCs/>
        </w:rPr>
      </w:pPr>
      <w:r>
        <w:rPr>
          <w:b/>
          <w:bCs/>
          <w:i/>
          <w:iCs/>
        </w:rPr>
        <w:t>The</w:t>
      </w:r>
      <w:r>
        <w:rPr>
          <w:b/>
          <w:bCs/>
          <w:i/>
          <w:iCs/>
          <w:spacing w:val="-1"/>
        </w:rPr>
        <w:t xml:space="preserve"> </w:t>
      </w:r>
      <w:r>
        <w:rPr>
          <w:b/>
          <w:bCs/>
          <w:i/>
          <w:iCs/>
        </w:rPr>
        <w:t>Chair of</w:t>
      </w:r>
      <w:r>
        <w:rPr>
          <w:b/>
          <w:bCs/>
          <w:i/>
          <w:iCs/>
          <w:spacing w:val="-1"/>
        </w:rPr>
        <w:t xml:space="preserve"> </w:t>
      </w:r>
      <w:r>
        <w:rPr>
          <w:b/>
          <w:bCs/>
          <w:i/>
          <w:iCs/>
        </w:rPr>
        <w:t>the</w:t>
      </w:r>
      <w:r>
        <w:rPr>
          <w:b/>
          <w:bCs/>
          <w:i/>
          <w:iCs/>
          <w:spacing w:val="-1"/>
        </w:rPr>
        <w:t xml:space="preserve"> </w:t>
      </w:r>
      <w:r w:rsidR="00D323CD">
        <w:rPr>
          <w:b/>
          <w:bCs/>
          <w:i/>
          <w:iCs/>
          <w:spacing w:val="-1"/>
        </w:rPr>
        <w:t>Committee</w:t>
      </w:r>
      <w:r w:rsidR="00D47453">
        <w:rPr>
          <w:i/>
          <w:iCs/>
        </w:rPr>
        <w:t xml:space="preserve"> </w:t>
      </w:r>
      <w:r>
        <w:rPr>
          <w:b/>
          <w:bCs/>
          <w:i/>
          <w:iCs/>
        </w:rPr>
        <w:t>will be</w:t>
      </w:r>
      <w:r>
        <w:rPr>
          <w:b/>
          <w:bCs/>
          <w:i/>
          <w:iCs/>
          <w:spacing w:val="-1"/>
        </w:rPr>
        <w:t xml:space="preserve"> </w:t>
      </w:r>
      <w:r>
        <w:rPr>
          <w:b/>
          <w:bCs/>
          <w:i/>
          <w:iCs/>
        </w:rPr>
        <w:t>at the</w:t>
      </w:r>
      <w:r>
        <w:rPr>
          <w:b/>
          <w:bCs/>
          <w:i/>
          <w:iCs/>
          <w:spacing w:val="-3"/>
        </w:rPr>
        <w:t xml:space="preserve"> </w:t>
      </w:r>
      <w:r>
        <w:rPr>
          <w:b/>
          <w:bCs/>
          <w:i/>
          <w:iCs/>
        </w:rPr>
        <w:t>Host Location. The</w:t>
      </w:r>
      <w:r>
        <w:rPr>
          <w:b/>
          <w:bCs/>
          <w:i/>
          <w:iCs/>
          <w:spacing w:val="-1"/>
        </w:rPr>
        <w:t xml:space="preserve"> </w:t>
      </w:r>
      <w:r>
        <w:rPr>
          <w:b/>
          <w:bCs/>
          <w:i/>
          <w:iCs/>
        </w:rPr>
        <w:t>Host location is specified above.</w:t>
      </w:r>
      <w:r>
        <w:rPr>
          <w:b/>
          <w:bCs/>
          <w:i/>
          <w:iCs/>
          <w:spacing w:val="40"/>
        </w:rPr>
        <w:t xml:space="preserve"> </w:t>
      </w:r>
      <w:r>
        <w:rPr>
          <w:b/>
          <w:bCs/>
          <w:i/>
          <w:iCs/>
        </w:rPr>
        <w:t>Meetings will</w:t>
      </w:r>
      <w:r>
        <w:rPr>
          <w:b/>
          <w:bCs/>
          <w:i/>
          <w:iCs/>
          <w:spacing w:val="-2"/>
        </w:rPr>
        <w:t xml:space="preserve"> </w:t>
      </w:r>
      <w:r>
        <w:rPr>
          <w:b/>
          <w:bCs/>
          <w:i/>
          <w:iCs/>
        </w:rPr>
        <w:t>be</w:t>
      </w:r>
      <w:r>
        <w:rPr>
          <w:b/>
          <w:bCs/>
          <w:i/>
          <w:iCs/>
          <w:spacing w:val="-3"/>
        </w:rPr>
        <w:t xml:space="preserve"> </w:t>
      </w:r>
      <w:r>
        <w:rPr>
          <w:b/>
          <w:bCs/>
          <w:i/>
          <w:iCs/>
        </w:rPr>
        <w:t>visible</w:t>
      </w:r>
      <w:r>
        <w:rPr>
          <w:b/>
          <w:bCs/>
          <w:i/>
          <w:iCs/>
          <w:spacing w:val="-1"/>
        </w:rPr>
        <w:t xml:space="preserve"> </w:t>
      </w:r>
      <w:r>
        <w:rPr>
          <w:b/>
          <w:bCs/>
          <w:i/>
          <w:iCs/>
        </w:rPr>
        <w:t>and audible</w:t>
      </w:r>
      <w:r>
        <w:rPr>
          <w:b/>
          <w:bCs/>
          <w:i/>
          <w:iCs/>
          <w:spacing w:val="-1"/>
        </w:rPr>
        <w:t xml:space="preserve"> </w:t>
      </w:r>
      <w:r>
        <w:rPr>
          <w:b/>
          <w:bCs/>
          <w:i/>
          <w:iCs/>
        </w:rPr>
        <w:t>to</w:t>
      </w:r>
      <w:r>
        <w:rPr>
          <w:b/>
          <w:bCs/>
          <w:i/>
          <w:iCs/>
          <w:spacing w:val="-2"/>
        </w:rPr>
        <w:t xml:space="preserve"> </w:t>
      </w:r>
      <w:r>
        <w:rPr>
          <w:b/>
          <w:bCs/>
          <w:i/>
          <w:iCs/>
        </w:rPr>
        <w:t>the</w:t>
      </w:r>
      <w:r>
        <w:rPr>
          <w:b/>
          <w:bCs/>
          <w:i/>
          <w:iCs/>
          <w:spacing w:val="-1"/>
        </w:rPr>
        <w:t xml:space="preserve"> </w:t>
      </w:r>
      <w:r>
        <w:rPr>
          <w:b/>
          <w:bCs/>
          <w:i/>
          <w:iCs/>
        </w:rPr>
        <w:t>public</w:t>
      </w:r>
      <w:r>
        <w:rPr>
          <w:b/>
          <w:bCs/>
          <w:i/>
          <w:iCs/>
          <w:spacing w:val="-1"/>
        </w:rPr>
        <w:t xml:space="preserve"> </w:t>
      </w:r>
      <w:r>
        <w:rPr>
          <w:b/>
          <w:bCs/>
          <w:i/>
          <w:iCs/>
        </w:rPr>
        <w:t>at</w:t>
      </w:r>
      <w:r>
        <w:rPr>
          <w:b/>
          <w:bCs/>
          <w:i/>
          <w:iCs/>
          <w:spacing w:val="-2"/>
        </w:rPr>
        <w:t xml:space="preserve"> </w:t>
      </w:r>
      <w:r>
        <w:rPr>
          <w:b/>
          <w:bCs/>
          <w:i/>
          <w:iCs/>
        </w:rPr>
        <w:t>the</w:t>
      </w:r>
      <w:r>
        <w:rPr>
          <w:b/>
          <w:bCs/>
          <w:i/>
          <w:iCs/>
          <w:spacing w:val="-1"/>
        </w:rPr>
        <w:t xml:space="preserve"> </w:t>
      </w:r>
      <w:r>
        <w:rPr>
          <w:b/>
          <w:bCs/>
          <w:i/>
          <w:iCs/>
        </w:rPr>
        <w:t>Host</w:t>
      </w:r>
      <w:r>
        <w:rPr>
          <w:b/>
          <w:bCs/>
          <w:i/>
          <w:iCs/>
          <w:spacing w:val="-2"/>
        </w:rPr>
        <w:t xml:space="preserve"> </w:t>
      </w:r>
      <w:r>
        <w:rPr>
          <w:b/>
          <w:bCs/>
          <w:i/>
          <w:iCs/>
        </w:rPr>
        <w:t>location, and there</w:t>
      </w:r>
      <w:r>
        <w:rPr>
          <w:b/>
          <w:bCs/>
          <w:i/>
          <w:iCs/>
          <w:spacing w:val="-1"/>
        </w:rPr>
        <w:t xml:space="preserve"> </w:t>
      </w:r>
      <w:r>
        <w:rPr>
          <w:b/>
          <w:bCs/>
          <w:i/>
          <w:iCs/>
        </w:rPr>
        <w:t>will</w:t>
      </w:r>
      <w:r>
        <w:rPr>
          <w:b/>
          <w:bCs/>
          <w:i/>
          <w:iCs/>
          <w:spacing w:val="-2"/>
        </w:rPr>
        <w:t xml:space="preserve"> </w:t>
      </w:r>
      <w:r>
        <w:rPr>
          <w:b/>
          <w:bCs/>
          <w:i/>
          <w:iCs/>
        </w:rPr>
        <w:t>be a</w:t>
      </w:r>
      <w:r>
        <w:rPr>
          <w:b/>
          <w:bCs/>
          <w:i/>
          <w:iCs/>
          <w:spacing w:val="-13"/>
        </w:rPr>
        <w:t xml:space="preserve"> </w:t>
      </w:r>
      <w:r>
        <w:rPr>
          <w:b/>
          <w:bCs/>
          <w:i/>
          <w:iCs/>
        </w:rPr>
        <w:t>visual</w:t>
      </w:r>
      <w:r>
        <w:rPr>
          <w:b/>
          <w:bCs/>
          <w:i/>
          <w:iCs/>
          <w:spacing w:val="-13"/>
        </w:rPr>
        <w:t xml:space="preserve"> </w:t>
      </w:r>
      <w:r>
        <w:rPr>
          <w:b/>
          <w:bCs/>
          <w:i/>
          <w:iCs/>
        </w:rPr>
        <w:t>or</w:t>
      </w:r>
      <w:r>
        <w:rPr>
          <w:b/>
          <w:bCs/>
          <w:i/>
          <w:iCs/>
          <w:spacing w:val="-13"/>
        </w:rPr>
        <w:t xml:space="preserve"> </w:t>
      </w:r>
      <w:r>
        <w:rPr>
          <w:b/>
          <w:bCs/>
          <w:i/>
          <w:iCs/>
        </w:rPr>
        <w:t>audio</w:t>
      </w:r>
      <w:r>
        <w:rPr>
          <w:b/>
          <w:bCs/>
          <w:i/>
          <w:iCs/>
          <w:spacing w:val="-13"/>
        </w:rPr>
        <w:t xml:space="preserve"> </w:t>
      </w:r>
      <w:r>
        <w:rPr>
          <w:b/>
          <w:bCs/>
          <w:i/>
          <w:iCs/>
        </w:rPr>
        <w:t>recording</w:t>
      </w:r>
      <w:r>
        <w:rPr>
          <w:b/>
          <w:bCs/>
          <w:i/>
          <w:iCs/>
          <w:spacing w:val="-13"/>
        </w:rPr>
        <w:t xml:space="preserve"> </w:t>
      </w:r>
      <w:r>
        <w:rPr>
          <w:b/>
          <w:bCs/>
          <w:i/>
          <w:iCs/>
        </w:rPr>
        <w:t>of</w:t>
      </w:r>
      <w:r>
        <w:rPr>
          <w:b/>
          <w:bCs/>
          <w:i/>
          <w:iCs/>
          <w:spacing w:val="-14"/>
        </w:rPr>
        <w:t xml:space="preserve"> </w:t>
      </w:r>
      <w:r>
        <w:rPr>
          <w:b/>
          <w:bCs/>
          <w:i/>
          <w:iCs/>
        </w:rPr>
        <w:t>the</w:t>
      </w:r>
      <w:r>
        <w:rPr>
          <w:b/>
          <w:bCs/>
          <w:i/>
          <w:iCs/>
          <w:spacing w:val="-14"/>
        </w:rPr>
        <w:t xml:space="preserve"> </w:t>
      </w:r>
      <w:r>
        <w:rPr>
          <w:b/>
          <w:bCs/>
          <w:i/>
          <w:iCs/>
        </w:rPr>
        <w:t>meeting.</w:t>
      </w:r>
      <w:r>
        <w:rPr>
          <w:b/>
          <w:bCs/>
          <w:i/>
          <w:iCs/>
          <w:spacing w:val="-13"/>
        </w:rPr>
        <w:t xml:space="preserve"> </w:t>
      </w:r>
      <w:r>
        <w:rPr>
          <w:b/>
          <w:bCs/>
          <w:i/>
          <w:iCs/>
        </w:rPr>
        <w:t>There</w:t>
      </w:r>
      <w:r>
        <w:rPr>
          <w:b/>
          <w:bCs/>
          <w:i/>
          <w:iCs/>
          <w:spacing w:val="-12"/>
        </w:rPr>
        <w:t xml:space="preserve"> </w:t>
      </w:r>
      <w:r>
        <w:rPr>
          <w:b/>
          <w:bCs/>
          <w:i/>
          <w:iCs/>
        </w:rPr>
        <w:t>will</w:t>
      </w:r>
      <w:r>
        <w:rPr>
          <w:b/>
          <w:bCs/>
          <w:i/>
          <w:iCs/>
          <w:spacing w:val="-13"/>
        </w:rPr>
        <w:t xml:space="preserve"> </w:t>
      </w:r>
      <w:r>
        <w:rPr>
          <w:b/>
          <w:bCs/>
          <w:i/>
          <w:iCs/>
        </w:rPr>
        <w:t>be</w:t>
      </w:r>
      <w:r>
        <w:rPr>
          <w:b/>
          <w:bCs/>
          <w:i/>
          <w:iCs/>
          <w:spacing w:val="-14"/>
        </w:rPr>
        <w:t xml:space="preserve"> </w:t>
      </w:r>
      <w:proofErr w:type="gramStart"/>
      <w:r>
        <w:rPr>
          <w:b/>
          <w:bCs/>
          <w:i/>
          <w:iCs/>
        </w:rPr>
        <w:t>two</w:t>
      </w:r>
      <w:proofErr w:type="gramEnd"/>
      <w:r>
        <w:rPr>
          <w:b/>
          <w:bCs/>
          <w:i/>
          <w:iCs/>
        </w:rPr>
        <w:t>-way</w:t>
      </w:r>
      <w:r>
        <w:rPr>
          <w:b/>
          <w:bCs/>
          <w:i/>
          <w:iCs/>
          <w:spacing w:val="-14"/>
        </w:rPr>
        <w:t xml:space="preserve"> </w:t>
      </w:r>
      <w:r>
        <w:rPr>
          <w:b/>
          <w:bCs/>
          <w:i/>
          <w:iCs/>
        </w:rPr>
        <w:t>audio</w:t>
      </w:r>
      <w:r>
        <w:rPr>
          <w:b/>
          <w:bCs/>
          <w:i/>
          <w:iCs/>
          <w:spacing w:val="-13"/>
        </w:rPr>
        <w:t xml:space="preserve"> </w:t>
      </w:r>
      <w:r>
        <w:rPr>
          <w:b/>
          <w:bCs/>
          <w:i/>
          <w:iCs/>
        </w:rPr>
        <w:t>and</w:t>
      </w:r>
      <w:r>
        <w:rPr>
          <w:b/>
          <w:bCs/>
          <w:i/>
          <w:iCs/>
          <w:spacing w:val="-13"/>
        </w:rPr>
        <w:t xml:space="preserve"> </w:t>
      </w:r>
      <w:r>
        <w:rPr>
          <w:b/>
          <w:bCs/>
          <w:i/>
          <w:iCs/>
        </w:rPr>
        <w:t>video</w:t>
      </w:r>
      <w:r>
        <w:rPr>
          <w:b/>
          <w:bCs/>
          <w:i/>
          <w:iCs/>
          <w:spacing w:val="-13"/>
        </w:rPr>
        <w:t xml:space="preserve"> </w:t>
      </w:r>
      <w:r>
        <w:rPr>
          <w:b/>
          <w:bCs/>
          <w:i/>
          <w:iCs/>
        </w:rPr>
        <w:t>of</w:t>
      </w:r>
      <w:r>
        <w:rPr>
          <w:b/>
          <w:bCs/>
          <w:i/>
          <w:iCs/>
          <w:spacing w:val="-14"/>
        </w:rPr>
        <w:t xml:space="preserve"> </w:t>
      </w:r>
      <w:r>
        <w:rPr>
          <w:b/>
          <w:bCs/>
          <w:i/>
          <w:iCs/>
        </w:rPr>
        <w:t>the</w:t>
      </w:r>
      <w:r>
        <w:rPr>
          <w:b/>
          <w:bCs/>
          <w:i/>
          <w:iCs/>
          <w:spacing w:val="-14"/>
        </w:rPr>
        <w:t xml:space="preserve"> </w:t>
      </w:r>
      <w:r>
        <w:rPr>
          <w:b/>
          <w:bCs/>
          <w:i/>
          <w:iCs/>
        </w:rPr>
        <w:t>meeting between</w:t>
      </w:r>
      <w:r>
        <w:rPr>
          <w:b/>
          <w:bCs/>
          <w:i/>
          <w:iCs/>
          <w:spacing w:val="-4"/>
        </w:rPr>
        <w:t xml:space="preserve"> </w:t>
      </w:r>
      <w:r>
        <w:rPr>
          <w:b/>
          <w:bCs/>
          <w:i/>
          <w:iCs/>
        </w:rPr>
        <w:t>each</w:t>
      </w:r>
      <w:r>
        <w:rPr>
          <w:b/>
          <w:bCs/>
          <w:i/>
          <w:iCs/>
          <w:spacing w:val="-4"/>
        </w:rPr>
        <w:t xml:space="preserve"> </w:t>
      </w:r>
      <w:r>
        <w:rPr>
          <w:b/>
          <w:bCs/>
          <w:i/>
          <w:iCs/>
        </w:rPr>
        <w:t>Board</w:t>
      </w:r>
      <w:r>
        <w:rPr>
          <w:b/>
          <w:bCs/>
          <w:i/>
          <w:iCs/>
          <w:spacing w:val="-2"/>
        </w:rPr>
        <w:t xml:space="preserve"> </w:t>
      </w:r>
      <w:r>
        <w:rPr>
          <w:b/>
          <w:bCs/>
          <w:i/>
          <w:iCs/>
        </w:rPr>
        <w:t>member</w:t>
      </w:r>
      <w:r>
        <w:rPr>
          <w:b/>
          <w:bCs/>
          <w:i/>
          <w:iCs/>
          <w:spacing w:val="-5"/>
        </w:rPr>
        <w:t xml:space="preserve"> </w:t>
      </w:r>
      <w:r>
        <w:rPr>
          <w:b/>
          <w:bCs/>
          <w:i/>
          <w:iCs/>
        </w:rPr>
        <w:t>sufficient</w:t>
      </w:r>
      <w:r>
        <w:rPr>
          <w:b/>
          <w:bCs/>
          <w:i/>
          <w:iCs/>
          <w:spacing w:val="-4"/>
        </w:rPr>
        <w:t xml:space="preserve"> </w:t>
      </w:r>
      <w:r>
        <w:rPr>
          <w:b/>
          <w:bCs/>
          <w:i/>
          <w:iCs/>
        </w:rPr>
        <w:t>that</w:t>
      </w:r>
      <w:r>
        <w:rPr>
          <w:b/>
          <w:bCs/>
          <w:i/>
          <w:iCs/>
          <w:spacing w:val="-4"/>
        </w:rPr>
        <w:t xml:space="preserve"> </w:t>
      </w:r>
      <w:r>
        <w:rPr>
          <w:b/>
          <w:bCs/>
          <w:i/>
          <w:iCs/>
        </w:rPr>
        <w:t>Board</w:t>
      </w:r>
      <w:r>
        <w:rPr>
          <w:b/>
          <w:bCs/>
          <w:i/>
          <w:iCs/>
          <w:spacing w:val="-5"/>
        </w:rPr>
        <w:t xml:space="preserve"> </w:t>
      </w:r>
      <w:r>
        <w:rPr>
          <w:b/>
          <w:bCs/>
          <w:i/>
          <w:iCs/>
        </w:rPr>
        <w:t>members</w:t>
      </w:r>
      <w:r>
        <w:rPr>
          <w:b/>
          <w:bCs/>
          <w:i/>
          <w:iCs/>
          <w:spacing w:val="-5"/>
        </w:rPr>
        <w:t xml:space="preserve"> </w:t>
      </w:r>
      <w:r>
        <w:rPr>
          <w:b/>
          <w:bCs/>
          <w:i/>
          <w:iCs/>
        </w:rPr>
        <w:t>and</w:t>
      </w:r>
      <w:r>
        <w:rPr>
          <w:b/>
          <w:bCs/>
          <w:i/>
          <w:iCs/>
          <w:spacing w:val="-5"/>
        </w:rPr>
        <w:t xml:space="preserve"> </w:t>
      </w:r>
      <w:r>
        <w:rPr>
          <w:b/>
          <w:bCs/>
          <w:i/>
          <w:iCs/>
        </w:rPr>
        <w:t>public</w:t>
      </w:r>
      <w:r>
        <w:rPr>
          <w:b/>
          <w:bCs/>
          <w:i/>
          <w:iCs/>
          <w:spacing w:val="-6"/>
        </w:rPr>
        <w:t xml:space="preserve"> </w:t>
      </w:r>
      <w:r>
        <w:rPr>
          <w:b/>
          <w:bCs/>
          <w:i/>
          <w:iCs/>
        </w:rPr>
        <w:t>can</w:t>
      </w:r>
      <w:r>
        <w:rPr>
          <w:b/>
          <w:bCs/>
          <w:i/>
          <w:iCs/>
          <w:spacing w:val="-4"/>
        </w:rPr>
        <w:t xml:space="preserve"> </w:t>
      </w:r>
      <w:r>
        <w:rPr>
          <w:b/>
          <w:bCs/>
          <w:i/>
          <w:iCs/>
        </w:rPr>
        <w:t>hear</w:t>
      </w:r>
      <w:r>
        <w:rPr>
          <w:b/>
          <w:bCs/>
          <w:i/>
          <w:iCs/>
          <w:spacing w:val="-5"/>
        </w:rPr>
        <w:t xml:space="preserve"> </w:t>
      </w:r>
      <w:r>
        <w:rPr>
          <w:b/>
          <w:bCs/>
          <w:i/>
          <w:iCs/>
        </w:rPr>
        <w:t>and</w:t>
      </w:r>
      <w:r>
        <w:rPr>
          <w:b/>
          <w:bCs/>
          <w:i/>
          <w:iCs/>
          <w:spacing w:val="-5"/>
        </w:rPr>
        <w:t xml:space="preserve"> </w:t>
      </w:r>
      <w:r>
        <w:rPr>
          <w:b/>
          <w:bCs/>
          <w:i/>
          <w:iCs/>
        </w:rPr>
        <w:t>see</w:t>
      </w:r>
      <w:r>
        <w:rPr>
          <w:b/>
          <w:bCs/>
          <w:i/>
          <w:iCs/>
          <w:spacing w:val="-3"/>
        </w:rPr>
        <w:t xml:space="preserve"> </w:t>
      </w:r>
      <w:r>
        <w:rPr>
          <w:b/>
          <w:bCs/>
          <w:i/>
          <w:iCs/>
        </w:rPr>
        <w:t>them. WSA will comply with all Videoconferencing Guidelines.</w:t>
      </w:r>
    </w:p>
    <w:p w14:paraId="38399A59" w14:textId="77777777" w:rsidR="00D01947" w:rsidRDefault="00D01947" w:rsidP="00D01947">
      <w:pPr>
        <w:pStyle w:val="BodyText"/>
        <w:kinsoku w:val="0"/>
        <w:overflowPunct w:val="0"/>
        <w:ind w:left="120" w:right="117"/>
        <w:jc w:val="both"/>
        <w:rPr>
          <w:b/>
          <w:bCs/>
          <w:i/>
          <w:iCs/>
        </w:rPr>
      </w:pPr>
    </w:p>
    <w:p w14:paraId="64F3EE13" w14:textId="0FCF4BC6" w:rsidR="00D01947" w:rsidRDefault="00D01947" w:rsidP="00D01947">
      <w:pPr>
        <w:pStyle w:val="BodyText"/>
        <w:kinsoku w:val="0"/>
        <w:overflowPunct w:val="0"/>
        <w:ind w:left="120" w:right="117"/>
        <w:jc w:val="both"/>
        <w:rPr>
          <w:spacing w:val="-2"/>
        </w:rPr>
      </w:pPr>
      <w:r>
        <w:t xml:space="preserve">For those members of the public that would like to participate and cannot attend in person at the host location, please call toll-free 1-877-858-6860, which will provide two-way </w:t>
      </w:r>
      <w:r>
        <w:lastRenderedPageBreak/>
        <w:t>communications through a speaker phone.</w:t>
      </w:r>
      <w:r>
        <w:rPr>
          <w:spacing w:val="40"/>
        </w:rPr>
        <w:t xml:space="preserve"> </w:t>
      </w:r>
      <w:r>
        <w:t xml:space="preserve">For additional information, please call </w:t>
      </w:r>
      <w:r w:rsidR="007E18B1">
        <w:t>Caroline Goddard, (210) 322-6296</w:t>
      </w:r>
      <w:r w:rsidR="007E18B1">
        <w:rPr>
          <w:spacing w:val="-2"/>
        </w:rPr>
        <w:t>.</w:t>
      </w:r>
    </w:p>
    <w:p w14:paraId="1E08003D" w14:textId="77777777" w:rsidR="00D01947" w:rsidRDefault="00D01947" w:rsidP="00D01947">
      <w:pPr>
        <w:pStyle w:val="BodyText"/>
        <w:kinsoku w:val="0"/>
        <w:overflowPunct w:val="0"/>
        <w:ind w:left="120" w:right="117"/>
        <w:jc w:val="both"/>
        <w:rPr>
          <w:spacing w:val="-2"/>
        </w:rPr>
      </w:pPr>
    </w:p>
    <w:p w14:paraId="505E9F9E" w14:textId="507E783E" w:rsidR="00D01947" w:rsidRDefault="00D01947" w:rsidP="00D323CD">
      <w:pPr>
        <w:pStyle w:val="BodyText"/>
        <w:kinsoku w:val="0"/>
        <w:overflowPunct w:val="0"/>
        <w:ind w:left="367"/>
        <w:jc w:val="center"/>
        <w:rPr>
          <w:b/>
          <w:bCs/>
          <w:color w:val="FF0000"/>
          <w:spacing w:val="-2"/>
        </w:rPr>
      </w:pPr>
      <w:r>
        <w:rPr>
          <w:b/>
          <w:bCs/>
          <w:color w:val="FF0000"/>
        </w:rPr>
        <w:t>Please</w:t>
      </w:r>
      <w:r>
        <w:rPr>
          <w:b/>
          <w:bCs/>
          <w:color w:val="FF0000"/>
          <w:spacing w:val="-5"/>
        </w:rPr>
        <w:t xml:space="preserve"> </w:t>
      </w:r>
      <w:r>
        <w:rPr>
          <w:b/>
          <w:bCs/>
          <w:color w:val="FF0000"/>
        </w:rPr>
        <w:t>join</w:t>
      </w:r>
      <w:r>
        <w:rPr>
          <w:b/>
          <w:bCs/>
          <w:color w:val="FF0000"/>
          <w:spacing w:val="-2"/>
        </w:rPr>
        <w:t xml:space="preserve"> </w:t>
      </w:r>
      <w:proofErr w:type="spellStart"/>
      <w:r>
        <w:rPr>
          <w:b/>
          <w:bCs/>
          <w:color w:val="FF0000"/>
        </w:rPr>
        <w:t>WebEx</w:t>
      </w:r>
      <w:proofErr w:type="spellEnd"/>
      <w:r>
        <w:rPr>
          <w:b/>
          <w:bCs/>
          <w:color w:val="FF0000"/>
          <w:spacing w:val="-2"/>
        </w:rPr>
        <w:t xml:space="preserve"> </w:t>
      </w:r>
      <w:r>
        <w:rPr>
          <w:b/>
          <w:bCs/>
          <w:color w:val="FF0000"/>
        </w:rPr>
        <w:t>meeting</w:t>
      </w:r>
      <w:r>
        <w:rPr>
          <w:b/>
          <w:bCs/>
          <w:color w:val="FF0000"/>
          <w:spacing w:val="-2"/>
        </w:rPr>
        <w:t xml:space="preserve"> </w:t>
      </w:r>
      <w:r>
        <w:rPr>
          <w:b/>
          <w:bCs/>
          <w:color w:val="FF0000"/>
        </w:rPr>
        <w:t>from your</w:t>
      </w:r>
      <w:r>
        <w:rPr>
          <w:b/>
          <w:bCs/>
          <w:color w:val="FF0000"/>
          <w:spacing w:val="-3"/>
        </w:rPr>
        <w:t xml:space="preserve"> </w:t>
      </w:r>
      <w:r>
        <w:rPr>
          <w:b/>
          <w:bCs/>
          <w:color w:val="FF0000"/>
        </w:rPr>
        <w:t>computer,</w:t>
      </w:r>
      <w:r>
        <w:rPr>
          <w:b/>
          <w:bCs/>
          <w:color w:val="FF0000"/>
          <w:spacing w:val="-2"/>
        </w:rPr>
        <w:t xml:space="preserve"> </w:t>
      </w:r>
      <w:r>
        <w:rPr>
          <w:b/>
          <w:bCs/>
          <w:color w:val="FF0000"/>
        </w:rPr>
        <w:t>tablet,</w:t>
      </w:r>
      <w:r>
        <w:rPr>
          <w:b/>
          <w:bCs/>
          <w:color w:val="FF0000"/>
          <w:spacing w:val="-3"/>
        </w:rPr>
        <w:t xml:space="preserve"> </w:t>
      </w:r>
      <w:r>
        <w:rPr>
          <w:b/>
          <w:bCs/>
          <w:color w:val="FF0000"/>
        </w:rPr>
        <w:t>or</w:t>
      </w:r>
      <w:r>
        <w:rPr>
          <w:b/>
          <w:bCs/>
          <w:color w:val="FF0000"/>
          <w:spacing w:val="-2"/>
        </w:rPr>
        <w:t xml:space="preserve"> smartphone.</w:t>
      </w:r>
    </w:p>
    <w:p w14:paraId="591E5E64" w14:textId="77777777" w:rsidR="00D01947" w:rsidRDefault="00D01947" w:rsidP="00D323CD">
      <w:pPr>
        <w:pStyle w:val="BodyText"/>
        <w:kinsoku w:val="0"/>
        <w:overflowPunct w:val="0"/>
        <w:spacing w:before="1"/>
        <w:ind w:left="365"/>
        <w:jc w:val="center"/>
        <w:rPr>
          <w:b/>
          <w:bCs/>
          <w:color w:val="FF0000"/>
          <w:spacing w:val="-2"/>
        </w:rPr>
      </w:pPr>
      <w:r>
        <w:rPr>
          <w:b/>
          <w:bCs/>
          <w:color w:val="FF0000"/>
        </w:rPr>
        <w:t>You</w:t>
      </w:r>
      <w:r>
        <w:rPr>
          <w:b/>
          <w:bCs/>
          <w:color w:val="FF0000"/>
          <w:spacing w:val="-1"/>
        </w:rPr>
        <w:t xml:space="preserve"> </w:t>
      </w:r>
      <w:r>
        <w:rPr>
          <w:b/>
          <w:bCs/>
          <w:color w:val="FF0000"/>
        </w:rPr>
        <w:t>can</w:t>
      </w:r>
      <w:r>
        <w:rPr>
          <w:b/>
          <w:bCs/>
          <w:color w:val="FF0000"/>
          <w:spacing w:val="-1"/>
        </w:rPr>
        <w:t xml:space="preserve"> </w:t>
      </w:r>
      <w:r>
        <w:rPr>
          <w:b/>
          <w:bCs/>
          <w:color w:val="FF0000"/>
        </w:rPr>
        <w:t>also</w:t>
      </w:r>
      <w:r>
        <w:rPr>
          <w:b/>
          <w:bCs/>
          <w:color w:val="FF0000"/>
          <w:spacing w:val="-1"/>
        </w:rPr>
        <w:t xml:space="preserve"> </w:t>
      </w:r>
      <w:proofErr w:type="gramStart"/>
      <w:r>
        <w:rPr>
          <w:b/>
          <w:bCs/>
          <w:color w:val="FF0000"/>
        </w:rPr>
        <w:t>dial</w:t>
      </w:r>
      <w:r>
        <w:rPr>
          <w:b/>
          <w:bCs/>
          <w:color w:val="FF0000"/>
          <w:spacing w:val="-1"/>
        </w:rPr>
        <w:t xml:space="preserve"> </w:t>
      </w:r>
      <w:r>
        <w:rPr>
          <w:b/>
          <w:bCs/>
          <w:color w:val="FF0000"/>
        </w:rPr>
        <w:t>in</w:t>
      </w:r>
      <w:proofErr w:type="gramEnd"/>
      <w:r>
        <w:rPr>
          <w:b/>
          <w:bCs/>
          <w:color w:val="FF0000"/>
          <w:spacing w:val="-1"/>
        </w:rPr>
        <w:t xml:space="preserve"> </w:t>
      </w:r>
      <w:r>
        <w:rPr>
          <w:b/>
          <w:bCs/>
          <w:color w:val="FF0000"/>
        </w:rPr>
        <w:t>using</w:t>
      </w:r>
      <w:r>
        <w:rPr>
          <w:b/>
          <w:bCs/>
          <w:color w:val="FF0000"/>
          <w:spacing w:val="-2"/>
        </w:rPr>
        <w:t xml:space="preserve"> </w:t>
      </w:r>
      <w:r>
        <w:rPr>
          <w:b/>
          <w:bCs/>
          <w:color w:val="FF0000"/>
        </w:rPr>
        <w:t>your</w:t>
      </w:r>
      <w:r>
        <w:rPr>
          <w:b/>
          <w:bCs/>
          <w:color w:val="FF0000"/>
          <w:spacing w:val="-2"/>
        </w:rPr>
        <w:t xml:space="preserve"> phone.</w:t>
      </w:r>
    </w:p>
    <w:p w14:paraId="64C31523" w14:textId="77777777" w:rsidR="004C4B2D" w:rsidRDefault="00D01947" w:rsidP="00D323CD">
      <w:pPr>
        <w:pStyle w:val="BodyText"/>
        <w:kinsoku w:val="0"/>
        <w:overflowPunct w:val="0"/>
        <w:ind w:left="365"/>
        <w:jc w:val="center"/>
        <w:rPr>
          <w:b/>
          <w:bCs/>
          <w:color w:val="FF0000"/>
          <w:spacing w:val="-4"/>
        </w:rPr>
      </w:pPr>
      <w:r>
        <w:rPr>
          <w:b/>
          <w:bCs/>
          <w:color w:val="FF0000"/>
        </w:rPr>
        <w:t>United</w:t>
      </w:r>
      <w:r>
        <w:rPr>
          <w:b/>
          <w:bCs/>
          <w:color w:val="FF0000"/>
          <w:spacing w:val="-5"/>
        </w:rPr>
        <w:t xml:space="preserve"> </w:t>
      </w:r>
      <w:r>
        <w:rPr>
          <w:b/>
          <w:bCs/>
          <w:color w:val="FF0000"/>
        </w:rPr>
        <w:t>States</w:t>
      </w:r>
      <w:r>
        <w:rPr>
          <w:b/>
          <w:bCs/>
          <w:color w:val="FF0000"/>
          <w:spacing w:val="-3"/>
        </w:rPr>
        <w:t xml:space="preserve"> </w:t>
      </w:r>
      <w:r>
        <w:rPr>
          <w:b/>
          <w:bCs/>
          <w:color w:val="FF0000"/>
        </w:rPr>
        <w:t>(Toll</w:t>
      </w:r>
      <w:r>
        <w:rPr>
          <w:b/>
          <w:bCs/>
          <w:color w:val="FF0000"/>
          <w:spacing w:val="-3"/>
        </w:rPr>
        <w:t xml:space="preserve"> </w:t>
      </w:r>
      <w:r>
        <w:rPr>
          <w:b/>
          <w:bCs/>
          <w:color w:val="FF0000"/>
        </w:rPr>
        <w:t>Free):</w:t>
      </w:r>
      <w:r>
        <w:rPr>
          <w:b/>
          <w:bCs/>
          <w:color w:val="FF0000"/>
          <w:spacing w:val="-3"/>
        </w:rPr>
        <w:t xml:space="preserve"> </w:t>
      </w:r>
      <w:r>
        <w:rPr>
          <w:b/>
          <w:bCs/>
          <w:color w:val="FF0000"/>
        </w:rPr>
        <w:t>1-415-655-</w:t>
      </w:r>
      <w:r>
        <w:rPr>
          <w:b/>
          <w:bCs/>
          <w:color w:val="FF0000"/>
          <w:spacing w:val="-4"/>
        </w:rPr>
        <w:t>0002</w:t>
      </w:r>
    </w:p>
    <w:p w14:paraId="41C46D0A" w14:textId="7FC70FAE" w:rsidR="008804B5" w:rsidRDefault="00000000" w:rsidP="00D323CD">
      <w:pPr>
        <w:pStyle w:val="BodyText"/>
        <w:kinsoku w:val="0"/>
        <w:overflowPunct w:val="0"/>
        <w:ind w:left="365"/>
        <w:jc w:val="center"/>
      </w:pPr>
      <w:hyperlink r:id="rId8" w:history="1">
        <w:r w:rsidR="008804B5" w:rsidRPr="0097087A">
          <w:rPr>
            <w:rStyle w:val="Hyperlink"/>
          </w:rPr>
          <w:t>https://wsalamo.webex.com/wsalamo/j.php?MTID=mc49781015444f2a62fcba87c1ce3e4d4</w:t>
        </w:r>
      </w:hyperlink>
    </w:p>
    <w:p w14:paraId="413B9D7C" w14:textId="6DDA6AA9" w:rsidR="00D01947" w:rsidRPr="004C4B2D" w:rsidRDefault="00D01947" w:rsidP="00D323CD">
      <w:pPr>
        <w:pStyle w:val="BodyText"/>
        <w:kinsoku w:val="0"/>
        <w:overflowPunct w:val="0"/>
        <w:ind w:left="365"/>
        <w:jc w:val="center"/>
        <w:rPr>
          <w:b/>
          <w:bCs/>
          <w:color w:val="FF0000"/>
          <w:spacing w:val="-4"/>
        </w:rPr>
      </w:pPr>
      <w:r>
        <w:rPr>
          <w:b/>
          <w:bCs/>
          <w:color w:val="FF0000"/>
        </w:rPr>
        <w:t>Access</w:t>
      </w:r>
      <w:r>
        <w:rPr>
          <w:b/>
          <w:bCs/>
          <w:color w:val="FF0000"/>
          <w:spacing w:val="-1"/>
        </w:rPr>
        <w:t xml:space="preserve"> </w:t>
      </w:r>
      <w:r>
        <w:rPr>
          <w:b/>
          <w:bCs/>
          <w:color w:val="FF0000"/>
        </w:rPr>
        <w:t>Code:</w:t>
      </w:r>
      <w:r>
        <w:rPr>
          <w:b/>
          <w:bCs/>
          <w:color w:val="FF0000"/>
          <w:spacing w:val="57"/>
        </w:rPr>
        <w:t xml:space="preserve"> </w:t>
      </w:r>
      <w:r w:rsidR="008804B5">
        <w:rPr>
          <w:b/>
          <w:bCs/>
          <w:color w:val="FF0000"/>
        </w:rPr>
        <w:t>2495 721 7061</w:t>
      </w:r>
    </w:p>
    <w:p w14:paraId="27158380" w14:textId="77777777" w:rsidR="00D01947" w:rsidRDefault="00D01947" w:rsidP="00D323CD">
      <w:pPr>
        <w:pStyle w:val="BodyText"/>
        <w:kinsoku w:val="0"/>
        <w:overflowPunct w:val="0"/>
        <w:ind w:left="367"/>
        <w:jc w:val="center"/>
        <w:rPr>
          <w:b/>
          <w:bCs/>
          <w:color w:val="FF0000"/>
          <w:spacing w:val="-2"/>
        </w:rPr>
      </w:pPr>
      <w:r>
        <w:rPr>
          <w:b/>
          <w:bCs/>
          <w:color w:val="FF0000"/>
        </w:rPr>
        <w:t>New</w:t>
      </w:r>
      <w:r>
        <w:rPr>
          <w:b/>
          <w:bCs/>
          <w:color w:val="FF0000"/>
          <w:spacing w:val="-4"/>
        </w:rPr>
        <w:t xml:space="preserve"> </w:t>
      </w:r>
      <w:r>
        <w:rPr>
          <w:b/>
          <w:bCs/>
          <w:color w:val="FF0000"/>
        </w:rPr>
        <w:t>to</w:t>
      </w:r>
      <w:r>
        <w:rPr>
          <w:b/>
          <w:bCs/>
          <w:color w:val="FF0000"/>
          <w:spacing w:val="-1"/>
        </w:rPr>
        <w:t xml:space="preserve"> </w:t>
      </w:r>
      <w:proofErr w:type="spellStart"/>
      <w:r>
        <w:rPr>
          <w:b/>
          <w:bCs/>
          <w:color w:val="FF0000"/>
        </w:rPr>
        <w:t>WebEx</w:t>
      </w:r>
      <w:proofErr w:type="spellEnd"/>
      <w:r>
        <w:rPr>
          <w:b/>
          <w:bCs/>
          <w:color w:val="FF0000"/>
        </w:rPr>
        <w:t>?</w:t>
      </w:r>
      <w:r>
        <w:rPr>
          <w:b/>
          <w:bCs/>
          <w:color w:val="FF0000"/>
          <w:spacing w:val="-1"/>
        </w:rPr>
        <w:t xml:space="preserve"> </w:t>
      </w:r>
      <w:r>
        <w:rPr>
          <w:b/>
          <w:bCs/>
          <w:color w:val="FF0000"/>
        </w:rPr>
        <w:t>Get</w:t>
      </w:r>
      <w:r>
        <w:rPr>
          <w:b/>
          <w:bCs/>
          <w:color w:val="FF0000"/>
          <w:spacing w:val="-2"/>
        </w:rPr>
        <w:t xml:space="preserve"> </w:t>
      </w:r>
      <w:r>
        <w:rPr>
          <w:b/>
          <w:bCs/>
          <w:color w:val="FF0000"/>
        </w:rPr>
        <w:t>the</w:t>
      </w:r>
      <w:r>
        <w:rPr>
          <w:b/>
          <w:bCs/>
          <w:color w:val="FF0000"/>
          <w:spacing w:val="-2"/>
        </w:rPr>
        <w:t xml:space="preserve"> </w:t>
      </w:r>
      <w:r>
        <w:rPr>
          <w:b/>
          <w:bCs/>
          <w:color w:val="FF0000"/>
        </w:rPr>
        <w:t>app</w:t>
      </w:r>
      <w:r>
        <w:rPr>
          <w:b/>
          <w:bCs/>
          <w:color w:val="FF0000"/>
          <w:spacing w:val="-1"/>
        </w:rPr>
        <w:t xml:space="preserve"> </w:t>
      </w:r>
      <w:r>
        <w:rPr>
          <w:b/>
          <w:bCs/>
          <w:color w:val="FF0000"/>
        </w:rPr>
        <w:t>now</w:t>
      </w:r>
      <w:r>
        <w:rPr>
          <w:b/>
          <w:bCs/>
          <w:color w:val="FF0000"/>
          <w:spacing w:val="-2"/>
        </w:rPr>
        <w:t xml:space="preserve"> </w:t>
      </w:r>
      <w:r>
        <w:rPr>
          <w:b/>
          <w:bCs/>
          <w:color w:val="FF0000"/>
        </w:rPr>
        <w:t>and</w:t>
      </w:r>
      <w:r>
        <w:rPr>
          <w:b/>
          <w:bCs/>
          <w:color w:val="FF0000"/>
          <w:spacing w:val="-2"/>
        </w:rPr>
        <w:t xml:space="preserve"> </w:t>
      </w:r>
      <w:r>
        <w:rPr>
          <w:b/>
          <w:bCs/>
          <w:color w:val="FF0000"/>
        </w:rPr>
        <w:t>be</w:t>
      </w:r>
      <w:r>
        <w:rPr>
          <w:b/>
          <w:bCs/>
          <w:color w:val="FF0000"/>
          <w:spacing w:val="-2"/>
        </w:rPr>
        <w:t xml:space="preserve"> </w:t>
      </w:r>
      <w:r>
        <w:rPr>
          <w:b/>
          <w:bCs/>
          <w:color w:val="FF0000"/>
        </w:rPr>
        <w:t>ready</w:t>
      </w:r>
      <w:r>
        <w:rPr>
          <w:b/>
          <w:bCs/>
          <w:color w:val="FF0000"/>
          <w:spacing w:val="-2"/>
        </w:rPr>
        <w:t xml:space="preserve"> </w:t>
      </w:r>
      <w:r>
        <w:rPr>
          <w:b/>
          <w:bCs/>
          <w:color w:val="FF0000"/>
        </w:rPr>
        <w:t>when</w:t>
      </w:r>
      <w:r>
        <w:rPr>
          <w:b/>
          <w:bCs/>
          <w:color w:val="FF0000"/>
          <w:spacing w:val="-1"/>
        </w:rPr>
        <w:t xml:space="preserve"> </w:t>
      </w:r>
      <w:r>
        <w:rPr>
          <w:b/>
          <w:bCs/>
          <w:color w:val="FF0000"/>
        </w:rPr>
        <w:t>your</w:t>
      </w:r>
      <w:r>
        <w:rPr>
          <w:b/>
          <w:bCs/>
          <w:color w:val="FF0000"/>
          <w:spacing w:val="-2"/>
        </w:rPr>
        <w:t xml:space="preserve"> </w:t>
      </w:r>
      <w:r>
        <w:rPr>
          <w:b/>
          <w:bCs/>
          <w:color w:val="FF0000"/>
        </w:rPr>
        <w:t>first</w:t>
      </w:r>
      <w:r>
        <w:rPr>
          <w:b/>
          <w:bCs/>
          <w:color w:val="FF0000"/>
          <w:spacing w:val="-2"/>
        </w:rPr>
        <w:t xml:space="preserve"> </w:t>
      </w:r>
      <w:r>
        <w:rPr>
          <w:b/>
          <w:bCs/>
          <w:color w:val="FF0000"/>
        </w:rPr>
        <w:t>meeting</w:t>
      </w:r>
      <w:r>
        <w:rPr>
          <w:b/>
          <w:bCs/>
          <w:color w:val="FF0000"/>
          <w:spacing w:val="-1"/>
        </w:rPr>
        <w:t xml:space="preserve"> </w:t>
      </w:r>
      <w:r>
        <w:rPr>
          <w:b/>
          <w:bCs/>
          <w:color w:val="FF0000"/>
          <w:spacing w:val="-2"/>
        </w:rPr>
        <w:t>starts:</w:t>
      </w:r>
    </w:p>
    <w:p w14:paraId="7F629D16" w14:textId="7A2BAD6D" w:rsidR="00D01947" w:rsidRDefault="00000000" w:rsidP="00D323CD">
      <w:pPr>
        <w:pStyle w:val="BodyText"/>
        <w:kinsoku w:val="0"/>
        <w:overflowPunct w:val="0"/>
        <w:ind w:left="365"/>
        <w:contextualSpacing/>
        <w:jc w:val="center"/>
        <w:rPr>
          <w:color w:val="0000FF"/>
          <w:spacing w:val="-2"/>
        </w:rPr>
      </w:pPr>
      <w:hyperlink r:id="rId9" w:history="1">
        <w:r w:rsidR="004C4B2D" w:rsidRPr="00355D27">
          <w:rPr>
            <w:rStyle w:val="Hyperlink"/>
            <w:spacing w:val="-2"/>
          </w:rPr>
          <w:t>https://www.webex.com/</w:t>
        </w:r>
      </w:hyperlink>
    </w:p>
    <w:p w14:paraId="05316229" w14:textId="48F042CF" w:rsidR="00D01947" w:rsidRDefault="00D01947" w:rsidP="00D323CD">
      <w:pPr>
        <w:pStyle w:val="BodyText"/>
        <w:kinsoku w:val="0"/>
        <w:overflowPunct w:val="0"/>
        <w:spacing w:before="182"/>
        <w:ind w:left="366"/>
        <w:contextualSpacing/>
        <w:jc w:val="center"/>
        <w:rPr>
          <w:b/>
          <w:bCs/>
          <w:color w:val="FF0000"/>
          <w:spacing w:val="-5"/>
        </w:rPr>
      </w:pPr>
      <w:r>
        <w:rPr>
          <w:b/>
          <w:bCs/>
          <w:color w:val="FF0000"/>
        </w:rPr>
        <w:t>During</w:t>
      </w:r>
      <w:r>
        <w:rPr>
          <w:b/>
          <w:bCs/>
          <w:color w:val="FF0000"/>
          <w:spacing w:val="-5"/>
        </w:rPr>
        <w:t xml:space="preserve"> </w:t>
      </w:r>
      <w:r>
        <w:rPr>
          <w:b/>
          <w:bCs/>
          <w:color w:val="FF0000"/>
        </w:rPr>
        <w:t>the</w:t>
      </w:r>
      <w:r>
        <w:rPr>
          <w:b/>
          <w:bCs/>
          <w:color w:val="FF0000"/>
          <w:spacing w:val="-3"/>
        </w:rPr>
        <w:t xml:space="preserve"> </w:t>
      </w:r>
      <w:r>
        <w:rPr>
          <w:b/>
          <w:bCs/>
          <w:color w:val="FF0000"/>
        </w:rPr>
        <w:t>Public</w:t>
      </w:r>
      <w:r>
        <w:rPr>
          <w:b/>
          <w:bCs/>
          <w:color w:val="FF0000"/>
          <w:spacing w:val="-3"/>
        </w:rPr>
        <w:t xml:space="preserve"> </w:t>
      </w:r>
      <w:r>
        <w:rPr>
          <w:b/>
          <w:bCs/>
          <w:color w:val="FF0000"/>
        </w:rPr>
        <w:t>Comments</w:t>
      </w:r>
      <w:r>
        <w:rPr>
          <w:b/>
          <w:bCs/>
          <w:color w:val="FF0000"/>
          <w:spacing w:val="-2"/>
        </w:rPr>
        <w:t xml:space="preserve"> </w:t>
      </w:r>
      <w:r>
        <w:rPr>
          <w:b/>
          <w:bCs/>
          <w:color w:val="FF0000"/>
        </w:rPr>
        <w:t>portion</w:t>
      </w:r>
      <w:r>
        <w:rPr>
          <w:b/>
          <w:bCs/>
          <w:color w:val="FF0000"/>
          <w:spacing w:val="-1"/>
        </w:rPr>
        <w:t xml:space="preserve"> </w:t>
      </w:r>
      <w:r>
        <w:rPr>
          <w:b/>
          <w:bCs/>
          <w:color w:val="FF0000"/>
        </w:rPr>
        <w:t>of</w:t>
      </w:r>
      <w:r>
        <w:rPr>
          <w:b/>
          <w:bCs/>
          <w:color w:val="FF0000"/>
          <w:spacing w:val="-3"/>
        </w:rPr>
        <w:t xml:space="preserve"> </w:t>
      </w:r>
      <w:r>
        <w:rPr>
          <w:b/>
          <w:bCs/>
          <w:color w:val="FF0000"/>
        </w:rPr>
        <w:t>the</w:t>
      </w:r>
      <w:r>
        <w:rPr>
          <w:b/>
          <w:bCs/>
          <w:color w:val="FF0000"/>
          <w:spacing w:val="-3"/>
        </w:rPr>
        <w:t xml:space="preserve"> </w:t>
      </w:r>
      <w:r>
        <w:rPr>
          <w:b/>
          <w:bCs/>
          <w:color w:val="FF0000"/>
        </w:rPr>
        <w:t>meeting</w:t>
      </w:r>
      <w:r>
        <w:rPr>
          <w:b/>
          <w:bCs/>
          <w:color w:val="FF0000"/>
          <w:spacing w:val="-3"/>
        </w:rPr>
        <w:t xml:space="preserve"> </w:t>
      </w:r>
      <w:r>
        <w:rPr>
          <w:b/>
          <w:bCs/>
          <w:color w:val="FF0000"/>
        </w:rPr>
        <w:t>(Agenda</w:t>
      </w:r>
      <w:r>
        <w:rPr>
          <w:b/>
          <w:bCs/>
          <w:color w:val="FF0000"/>
          <w:spacing w:val="-3"/>
        </w:rPr>
        <w:t xml:space="preserve"> </w:t>
      </w:r>
      <w:r>
        <w:rPr>
          <w:b/>
          <w:bCs/>
          <w:color w:val="FF0000"/>
        </w:rPr>
        <w:t xml:space="preserve">Item </w:t>
      </w:r>
      <w:r w:rsidR="00B47AAA">
        <w:rPr>
          <w:b/>
          <w:bCs/>
          <w:color w:val="FF0000"/>
          <w:spacing w:val="-5"/>
        </w:rPr>
        <w:t>4</w:t>
      </w:r>
      <w:r>
        <w:rPr>
          <w:b/>
          <w:bCs/>
          <w:color w:val="FF0000"/>
          <w:spacing w:val="-5"/>
        </w:rPr>
        <w:t>),</w:t>
      </w:r>
    </w:p>
    <w:p w14:paraId="528F7A76" w14:textId="77777777" w:rsidR="00D01947" w:rsidRDefault="00D01947" w:rsidP="00D323CD">
      <w:pPr>
        <w:pStyle w:val="BodyText"/>
        <w:kinsoku w:val="0"/>
        <w:overflowPunct w:val="0"/>
        <w:ind w:left="367"/>
        <w:jc w:val="center"/>
        <w:rPr>
          <w:b/>
          <w:bCs/>
          <w:color w:val="FF0000"/>
        </w:rPr>
      </w:pPr>
      <w:r>
        <w:rPr>
          <w:b/>
          <w:bCs/>
          <w:color w:val="FF0000"/>
        </w:rPr>
        <w:t>the</w:t>
      </w:r>
      <w:r>
        <w:rPr>
          <w:b/>
          <w:bCs/>
          <w:color w:val="FF0000"/>
          <w:spacing w:val="-3"/>
        </w:rPr>
        <w:t xml:space="preserve"> </w:t>
      </w:r>
      <w:r>
        <w:rPr>
          <w:b/>
          <w:bCs/>
          <w:color w:val="FF0000"/>
        </w:rPr>
        <w:t>Public</w:t>
      </w:r>
      <w:r>
        <w:rPr>
          <w:b/>
          <w:bCs/>
          <w:color w:val="FF0000"/>
          <w:spacing w:val="-3"/>
        </w:rPr>
        <w:t xml:space="preserve"> </w:t>
      </w:r>
      <w:r>
        <w:rPr>
          <w:b/>
          <w:bCs/>
          <w:color w:val="FF0000"/>
        </w:rPr>
        <w:t>may</w:t>
      </w:r>
      <w:r>
        <w:rPr>
          <w:b/>
          <w:bCs/>
          <w:color w:val="FF0000"/>
          <w:spacing w:val="-2"/>
        </w:rPr>
        <w:t xml:space="preserve"> </w:t>
      </w:r>
      <w:r>
        <w:rPr>
          <w:b/>
          <w:bCs/>
          <w:color w:val="FF0000"/>
        </w:rPr>
        <w:t>type</w:t>
      </w:r>
      <w:r>
        <w:rPr>
          <w:b/>
          <w:bCs/>
          <w:color w:val="FF0000"/>
          <w:spacing w:val="-3"/>
        </w:rPr>
        <w:t xml:space="preserve"> </w:t>
      </w:r>
      <w:r>
        <w:rPr>
          <w:b/>
          <w:bCs/>
          <w:color w:val="FF0000"/>
        </w:rPr>
        <w:t>their</w:t>
      </w:r>
      <w:r>
        <w:rPr>
          <w:b/>
          <w:bCs/>
          <w:color w:val="FF0000"/>
          <w:spacing w:val="-3"/>
        </w:rPr>
        <w:t xml:space="preserve"> </w:t>
      </w:r>
      <w:r>
        <w:rPr>
          <w:b/>
          <w:bCs/>
          <w:color w:val="FF0000"/>
        </w:rPr>
        <w:t>name</w:t>
      </w:r>
      <w:r>
        <w:rPr>
          <w:b/>
          <w:bCs/>
          <w:color w:val="FF0000"/>
          <w:spacing w:val="-3"/>
        </w:rPr>
        <w:t xml:space="preserve"> </w:t>
      </w:r>
      <w:r>
        <w:rPr>
          <w:b/>
          <w:bCs/>
          <w:color w:val="FF0000"/>
        </w:rPr>
        <w:t>into</w:t>
      </w:r>
      <w:r>
        <w:rPr>
          <w:b/>
          <w:bCs/>
          <w:color w:val="FF0000"/>
          <w:spacing w:val="-2"/>
        </w:rPr>
        <w:t xml:space="preserve"> </w:t>
      </w:r>
      <w:r>
        <w:rPr>
          <w:b/>
          <w:bCs/>
          <w:color w:val="FF0000"/>
        </w:rPr>
        <w:t>the</w:t>
      </w:r>
      <w:r>
        <w:rPr>
          <w:b/>
          <w:bCs/>
          <w:color w:val="FF0000"/>
          <w:spacing w:val="-3"/>
        </w:rPr>
        <w:t xml:space="preserve"> </w:t>
      </w:r>
      <w:r>
        <w:rPr>
          <w:b/>
          <w:bCs/>
          <w:color w:val="FF0000"/>
        </w:rPr>
        <w:t>chat</w:t>
      </w:r>
      <w:r>
        <w:rPr>
          <w:b/>
          <w:bCs/>
          <w:color w:val="FF0000"/>
          <w:spacing w:val="-3"/>
        </w:rPr>
        <w:t xml:space="preserve"> </w:t>
      </w:r>
      <w:r>
        <w:rPr>
          <w:b/>
          <w:bCs/>
          <w:color w:val="FF0000"/>
        </w:rPr>
        <w:t>box</w:t>
      </w:r>
      <w:r>
        <w:rPr>
          <w:b/>
          <w:bCs/>
          <w:color w:val="FF0000"/>
          <w:spacing w:val="-2"/>
        </w:rPr>
        <w:t xml:space="preserve"> </w:t>
      </w:r>
      <w:r>
        <w:rPr>
          <w:b/>
          <w:bCs/>
          <w:color w:val="FF0000"/>
        </w:rPr>
        <w:t>or</w:t>
      </w:r>
      <w:r>
        <w:rPr>
          <w:b/>
          <w:bCs/>
          <w:color w:val="FF0000"/>
          <w:spacing w:val="-3"/>
        </w:rPr>
        <w:t xml:space="preserve"> </w:t>
      </w:r>
      <w:r>
        <w:rPr>
          <w:b/>
          <w:bCs/>
          <w:color w:val="FF0000"/>
        </w:rPr>
        <w:t>unmute</w:t>
      </w:r>
      <w:r>
        <w:rPr>
          <w:b/>
          <w:bCs/>
          <w:color w:val="FF0000"/>
          <w:spacing w:val="-3"/>
        </w:rPr>
        <w:t xml:space="preserve"> </w:t>
      </w:r>
      <w:r>
        <w:rPr>
          <w:b/>
          <w:bCs/>
          <w:color w:val="FF0000"/>
        </w:rPr>
        <w:t>themselves</w:t>
      </w:r>
      <w:r>
        <w:rPr>
          <w:b/>
          <w:bCs/>
          <w:color w:val="FF0000"/>
          <w:spacing w:val="-5"/>
        </w:rPr>
        <w:t xml:space="preserve"> </w:t>
      </w:r>
      <w:r>
        <w:rPr>
          <w:b/>
          <w:bCs/>
          <w:color w:val="FF0000"/>
        </w:rPr>
        <w:t>and</w:t>
      </w:r>
      <w:r>
        <w:rPr>
          <w:b/>
          <w:bCs/>
          <w:color w:val="FF0000"/>
          <w:spacing w:val="-2"/>
        </w:rPr>
        <w:t xml:space="preserve"> </w:t>
      </w:r>
      <w:r>
        <w:rPr>
          <w:b/>
          <w:bCs/>
          <w:color w:val="FF0000"/>
        </w:rPr>
        <w:t>state</w:t>
      </w:r>
      <w:r>
        <w:rPr>
          <w:b/>
          <w:bCs/>
          <w:color w:val="FF0000"/>
          <w:spacing w:val="-3"/>
        </w:rPr>
        <w:t xml:space="preserve"> </w:t>
      </w:r>
      <w:r>
        <w:rPr>
          <w:b/>
          <w:bCs/>
          <w:color w:val="FF0000"/>
        </w:rPr>
        <w:t>their name. The meeting host will call each member of the public for comments,</w:t>
      </w:r>
    </w:p>
    <w:p w14:paraId="3096283A" w14:textId="6DAFC31B" w:rsidR="00D01947" w:rsidRDefault="00D01947" w:rsidP="00D323CD">
      <w:pPr>
        <w:pStyle w:val="BodyText"/>
        <w:kinsoku w:val="0"/>
        <w:overflowPunct w:val="0"/>
        <w:ind w:left="120"/>
        <w:jc w:val="center"/>
        <w:rPr>
          <w:b/>
          <w:bCs/>
          <w:color w:val="FF0000"/>
          <w:spacing w:val="-2"/>
        </w:rPr>
      </w:pPr>
      <w:r>
        <w:rPr>
          <w:b/>
          <w:bCs/>
          <w:color w:val="FF0000"/>
        </w:rPr>
        <w:t>in</w:t>
      </w:r>
      <w:r>
        <w:rPr>
          <w:b/>
          <w:bCs/>
          <w:color w:val="FF0000"/>
          <w:spacing w:val="-4"/>
        </w:rPr>
        <w:t xml:space="preserve"> </w:t>
      </w:r>
      <w:r>
        <w:rPr>
          <w:b/>
          <w:bCs/>
          <w:color w:val="FF0000"/>
        </w:rPr>
        <w:t>the</w:t>
      </w:r>
      <w:r>
        <w:rPr>
          <w:b/>
          <w:bCs/>
          <w:color w:val="FF0000"/>
          <w:spacing w:val="-2"/>
        </w:rPr>
        <w:t xml:space="preserve"> </w:t>
      </w:r>
      <w:r>
        <w:rPr>
          <w:b/>
          <w:bCs/>
          <w:color w:val="FF0000"/>
        </w:rPr>
        <w:t>order</w:t>
      </w:r>
      <w:r>
        <w:rPr>
          <w:b/>
          <w:bCs/>
          <w:color w:val="FF0000"/>
          <w:spacing w:val="-2"/>
        </w:rPr>
        <w:t xml:space="preserve"> </w:t>
      </w:r>
      <w:r>
        <w:rPr>
          <w:b/>
          <w:bCs/>
          <w:color w:val="FF0000"/>
        </w:rPr>
        <w:t>their</w:t>
      </w:r>
      <w:r>
        <w:rPr>
          <w:b/>
          <w:bCs/>
          <w:color w:val="FF0000"/>
          <w:spacing w:val="-2"/>
        </w:rPr>
        <w:t xml:space="preserve"> </w:t>
      </w:r>
      <w:r>
        <w:rPr>
          <w:b/>
          <w:bCs/>
          <w:color w:val="FF0000"/>
        </w:rPr>
        <w:t>names</w:t>
      </w:r>
      <w:r>
        <w:rPr>
          <w:b/>
          <w:bCs/>
          <w:color w:val="FF0000"/>
          <w:spacing w:val="-1"/>
        </w:rPr>
        <w:t xml:space="preserve"> </w:t>
      </w:r>
      <w:r>
        <w:rPr>
          <w:b/>
          <w:bCs/>
          <w:color w:val="FF0000"/>
        </w:rPr>
        <w:t>were</w:t>
      </w:r>
      <w:r>
        <w:rPr>
          <w:b/>
          <w:bCs/>
          <w:color w:val="FF0000"/>
          <w:spacing w:val="-2"/>
        </w:rPr>
        <w:t xml:space="preserve"> submitted.</w:t>
      </w:r>
    </w:p>
    <w:p w14:paraId="466439EE" w14:textId="77777777" w:rsidR="00D01947" w:rsidRDefault="00D01947" w:rsidP="005609CA">
      <w:pPr>
        <w:pStyle w:val="BodyText"/>
        <w:kinsoku w:val="0"/>
        <w:overflowPunct w:val="0"/>
        <w:ind w:right="117"/>
        <w:rPr>
          <w:color w:val="FF0000"/>
          <w:spacing w:val="-2"/>
        </w:rPr>
      </w:pPr>
    </w:p>
    <w:p w14:paraId="7AA2BECB" w14:textId="1ED2DAD3" w:rsidR="00D01947" w:rsidRDefault="00D01947" w:rsidP="00D01947">
      <w:pPr>
        <w:pStyle w:val="BodyText"/>
        <w:numPr>
          <w:ilvl w:val="0"/>
          <w:numId w:val="1"/>
        </w:numPr>
        <w:kinsoku w:val="0"/>
        <w:overflowPunct w:val="0"/>
        <w:ind w:right="117"/>
      </w:pPr>
      <w:r>
        <w:t>CALL TO ORDER</w:t>
      </w:r>
    </w:p>
    <w:p w14:paraId="1F7218EB" w14:textId="61DB0FB3" w:rsidR="00D01947" w:rsidRDefault="00D01947" w:rsidP="00D01947">
      <w:pPr>
        <w:pStyle w:val="BodyText"/>
        <w:kinsoku w:val="0"/>
        <w:overflowPunct w:val="0"/>
        <w:ind w:left="840" w:right="117"/>
      </w:pPr>
      <w:r>
        <w:t xml:space="preserve">Presenter: </w:t>
      </w:r>
      <w:r w:rsidR="004C4B2D">
        <w:t>Dr. Sammi Morrill</w:t>
      </w:r>
      <w:r w:rsidR="002B7FCF">
        <w:t>,</w:t>
      </w:r>
      <w:r w:rsidR="00D323CD">
        <w:t xml:space="preserve"> Committee Chair</w:t>
      </w:r>
    </w:p>
    <w:p w14:paraId="5797D20D" w14:textId="4C952FA8" w:rsidR="00D33D05" w:rsidRPr="00D33D05" w:rsidRDefault="00D33D05" w:rsidP="00D01947">
      <w:pPr>
        <w:pStyle w:val="BodyText"/>
        <w:kinsoku w:val="0"/>
        <w:overflowPunct w:val="0"/>
        <w:ind w:left="840" w:right="117"/>
        <w:rPr>
          <w:b/>
          <w:bCs/>
        </w:rPr>
      </w:pPr>
      <w:r>
        <w:rPr>
          <w:b/>
          <w:bCs/>
        </w:rPr>
        <w:t>At 9:01am, Chair Dr. Sammi Morrill called the meeting to order.</w:t>
      </w:r>
    </w:p>
    <w:p w14:paraId="07AEC971" w14:textId="5772AF18" w:rsidR="00CA1D8F" w:rsidRDefault="00CA1D8F" w:rsidP="00D01947">
      <w:pPr>
        <w:pStyle w:val="BodyText"/>
        <w:kinsoku w:val="0"/>
        <w:overflowPunct w:val="0"/>
        <w:ind w:left="840" w:right="117"/>
      </w:pPr>
    </w:p>
    <w:p w14:paraId="65B40AA7" w14:textId="2DE4CAE0" w:rsidR="00CA1D8F" w:rsidRDefault="00CA1D8F" w:rsidP="00CA1D8F">
      <w:pPr>
        <w:pStyle w:val="BodyText"/>
        <w:numPr>
          <w:ilvl w:val="0"/>
          <w:numId w:val="1"/>
        </w:numPr>
        <w:kinsoku w:val="0"/>
        <w:overflowPunct w:val="0"/>
        <w:ind w:right="117"/>
      </w:pPr>
      <w:r>
        <w:t>ROLL CALL AND QUORUM DETERMINATION</w:t>
      </w:r>
    </w:p>
    <w:p w14:paraId="3D47AE0B" w14:textId="24635477" w:rsidR="00CA1D8F" w:rsidRDefault="00CA1D8F" w:rsidP="00CA1D8F">
      <w:pPr>
        <w:pStyle w:val="BodyText"/>
        <w:kinsoku w:val="0"/>
        <w:overflowPunct w:val="0"/>
        <w:ind w:left="840" w:right="117"/>
      </w:pPr>
      <w:r>
        <w:t xml:space="preserve">Presenter: </w:t>
      </w:r>
      <w:r w:rsidR="004C4B2D">
        <w:t>Dr. Sammi Morrill</w:t>
      </w:r>
      <w:r w:rsidR="002B7FCF">
        <w:t>,</w:t>
      </w:r>
      <w:r>
        <w:t xml:space="preserve"> Committee Chair</w:t>
      </w:r>
    </w:p>
    <w:p w14:paraId="7443FFD5" w14:textId="2BEBFE85" w:rsidR="00D33D05" w:rsidRPr="00D33D05" w:rsidRDefault="00D33D05" w:rsidP="00CA1D8F">
      <w:pPr>
        <w:pStyle w:val="BodyText"/>
        <w:kinsoku w:val="0"/>
        <w:overflowPunct w:val="0"/>
        <w:ind w:left="840" w:right="117"/>
        <w:rPr>
          <w:b/>
          <w:bCs/>
        </w:rPr>
      </w:pPr>
      <w:r>
        <w:rPr>
          <w:b/>
          <w:bCs/>
        </w:rPr>
        <w:t>The roll was called, and a quorum was declared present.</w:t>
      </w:r>
    </w:p>
    <w:p w14:paraId="612BB177" w14:textId="77777777" w:rsidR="00D01947" w:rsidRDefault="00D01947" w:rsidP="00D01947">
      <w:pPr>
        <w:pStyle w:val="BodyText"/>
        <w:kinsoku w:val="0"/>
        <w:overflowPunct w:val="0"/>
        <w:ind w:left="840" w:right="117"/>
      </w:pPr>
    </w:p>
    <w:p w14:paraId="21017B01" w14:textId="578154CF" w:rsidR="00D01947" w:rsidRDefault="00D01947" w:rsidP="00D01947">
      <w:pPr>
        <w:pStyle w:val="BodyText"/>
        <w:numPr>
          <w:ilvl w:val="0"/>
          <w:numId w:val="1"/>
        </w:numPr>
        <w:kinsoku w:val="0"/>
        <w:overflowPunct w:val="0"/>
        <w:ind w:right="117"/>
      </w:pPr>
      <w:r>
        <w:t>DECLARATIONS OF CONFLICT OF INTEREST</w:t>
      </w:r>
    </w:p>
    <w:p w14:paraId="5C44DEA9" w14:textId="70D6C2C8" w:rsidR="00D01947" w:rsidRDefault="00D01947" w:rsidP="00D01947">
      <w:pPr>
        <w:pStyle w:val="BodyText"/>
        <w:kinsoku w:val="0"/>
        <w:overflowPunct w:val="0"/>
        <w:ind w:left="840" w:right="117"/>
      </w:pPr>
      <w:r>
        <w:t xml:space="preserve">Presenter: </w:t>
      </w:r>
      <w:r w:rsidR="004C4B2D">
        <w:t>Dr. Sammi Morrill</w:t>
      </w:r>
      <w:r w:rsidR="00D323CD">
        <w:t>, Committee Chair</w:t>
      </w:r>
    </w:p>
    <w:p w14:paraId="0CDAC1F0" w14:textId="1CD9AF40" w:rsidR="00D33D05" w:rsidRPr="00D33D05" w:rsidRDefault="00D33D05" w:rsidP="00D01947">
      <w:pPr>
        <w:pStyle w:val="BodyText"/>
        <w:kinsoku w:val="0"/>
        <w:overflowPunct w:val="0"/>
        <w:ind w:left="840" w:right="117"/>
        <w:rPr>
          <w:b/>
          <w:bCs/>
        </w:rPr>
      </w:pPr>
      <w:r>
        <w:rPr>
          <w:b/>
          <w:bCs/>
        </w:rPr>
        <w:t>None.</w:t>
      </w:r>
    </w:p>
    <w:p w14:paraId="3BDC8BF5" w14:textId="77777777" w:rsidR="00D01947" w:rsidRDefault="00D01947" w:rsidP="00D01947">
      <w:pPr>
        <w:pStyle w:val="BodyText"/>
        <w:kinsoku w:val="0"/>
        <w:overflowPunct w:val="0"/>
        <w:ind w:left="840" w:right="117"/>
      </w:pPr>
    </w:p>
    <w:p w14:paraId="4D8E3B5F" w14:textId="77777777" w:rsidR="00D01947" w:rsidRDefault="00D01947" w:rsidP="00D01947">
      <w:pPr>
        <w:pStyle w:val="BodyText"/>
        <w:numPr>
          <w:ilvl w:val="0"/>
          <w:numId w:val="1"/>
        </w:numPr>
        <w:kinsoku w:val="0"/>
        <w:overflowPunct w:val="0"/>
        <w:ind w:right="117"/>
      </w:pPr>
      <w:r>
        <w:t>PUBLIC COMMENT</w:t>
      </w:r>
    </w:p>
    <w:p w14:paraId="46104E54" w14:textId="7DBF534A" w:rsidR="00D01947" w:rsidRDefault="00D01947" w:rsidP="00D01947">
      <w:pPr>
        <w:pStyle w:val="BodyText"/>
        <w:kinsoku w:val="0"/>
        <w:overflowPunct w:val="0"/>
        <w:ind w:left="840" w:right="117"/>
      </w:pPr>
      <w:r>
        <w:t xml:space="preserve">Presenter: </w:t>
      </w:r>
      <w:r w:rsidR="004C4B2D">
        <w:t>Dr. Sammi Morrill</w:t>
      </w:r>
      <w:r w:rsidR="00D323CD">
        <w:t>, Committee Chair</w:t>
      </w:r>
    </w:p>
    <w:p w14:paraId="33770AE9" w14:textId="576D5BB9" w:rsidR="00D33D05" w:rsidRPr="00D33D05" w:rsidRDefault="00D33D05" w:rsidP="00D01947">
      <w:pPr>
        <w:pStyle w:val="BodyText"/>
        <w:kinsoku w:val="0"/>
        <w:overflowPunct w:val="0"/>
        <w:ind w:left="840" w:right="117"/>
        <w:rPr>
          <w:b/>
          <w:bCs/>
        </w:rPr>
      </w:pPr>
      <w:r>
        <w:rPr>
          <w:b/>
          <w:bCs/>
        </w:rPr>
        <w:t>None.</w:t>
      </w:r>
    </w:p>
    <w:p w14:paraId="66C3A498" w14:textId="77777777" w:rsidR="00D01947" w:rsidRDefault="00D01947" w:rsidP="00D01947">
      <w:pPr>
        <w:pStyle w:val="BodyText"/>
        <w:kinsoku w:val="0"/>
        <w:overflowPunct w:val="0"/>
        <w:ind w:left="840" w:right="117"/>
      </w:pPr>
    </w:p>
    <w:p w14:paraId="40E90055" w14:textId="133A40F6" w:rsidR="00D01947" w:rsidRDefault="00902304" w:rsidP="00D01947">
      <w:pPr>
        <w:pStyle w:val="BodyText"/>
        <w:numPr>
          <w:ilvl w:val="0"/>
          <w:numId w:val="1"/>
        </w:numPr>
        <w:kinsoku w:val="0"/>
        <w:overflowPunct w:val="0"/>
        <w:ind w:right="117"/>
      </w:pPr>
      <w:r>
        <w:t>CONSENT AGENDA (</w:t>
      </w:r>
      <w:r w:rsidR="00D01947">
        <w:t>DISCUSSION AND POSSIBLE ACTION</w:t>
      </w:r>
      <w:r>
        <w:t>)</w:t>
      </w:r>
    </w:p>
    <w:p w14:paraId="7C6905D6" w14:textId="0183260C" w:rsidR="00D323CD" w:rsidRDefault="00D323CD" w:rsidP="00D323CD">
      <w:pPr>
        <w:pStyle w:val="BodyText"/>
        <w:kinsoku w:val="0"/>
        <w:overflowPunct w:val="0"/>
        <w:ind w:left="840" w:right="117"/>
      </w:pPr>
      <w:r>
        <w:t xml:space="preserve">Presenter: </w:t>
      </w:r>
      <w:r w:rsidR="004C4B2D">
        <w:t>Dr. Sammi Morrill</w:t>
      </w:r>
      <w:r>
        <w:t>, Committee Chair</w:t>
      </w:r>
    </w:p>
    <w:p w14:paraId="651D38F6" w14:textId="3FA4A925" w:rsidR="00902304" w:rsidRDefault="00902304" w:rsidP="00902304">
      <w:pPr>
        <w:pStyle w:val="BodyText"/>
        <w:numPr>
          <w:ilvl w:val="0"/>
          <w:numId w:val="17"/>
        </w:numPr>
        <w:kinsoku w:val="0"/>
        <w:overflowPunct w:val="0"/>
        <w:ind w:right="117"/>
      </w:pPr>
      <w:r>
        <w:t>Meeting Minutes –</w:t>
      </w:r>
      <w:r w:rsidR="004C4B2D">
        <w:t xml:space="preserve"> </w:t>
      </w:r>
      <w:r w:rsidR="008804B5">
        <w:t>February 9</w:t>
      </w:r>
      <w:r>
        <w:t>, 202</w:t>
      </w:r>
      <w:r w:rsidR="008804B5">
        <w:t>4</w:t>
      </w:r>
    </w:p>
    <w:p w14:paraId="02E403A1" w14:textId="785AEAB9" w:rsidR="00D33D05" w:rsidRPr="00D33D05" w:rsidRDefault="00D33D05" w:rsidP="00D33D05">
      <w:pPr>
        <w:pStyle w:val="BodyText"/>
        <w:kinsoku w:val="0"/>
        <w:overflowPunct w:val="0"/>
        <w:ind w:left="840" w:right="117"/>
        <w:jc w:val="both"/>
        <w:rPr>
          <w:b/>
          <w:bCs/>
        </w:rPr>
      </w:pPr>
      <w:r>
        <w:rPr>
          <w:b/>
          <w:bCs/>
        </w:rPr>
        <w:t xml:space="preserve">Upon motion by </w:t>
      </w:r>
      <w:r w:rsidR="00F82EBD">
        <w:rPr>
          <w:b/>
          <w:bCs/>
        </w:rPr>
        <w:t xml:space="preserve">Leslie Cantu </w:t>
      </w:r>
      <w:r>
        <w:rPr>
          <w:b/>
          <w:bCs/>
        </w:rPr>
        <w:t>and seconded by</w:t>
      </w:r>
      <w:r w:rsidR="00F82EBD">
        <w:rPr>
          <w:b/>
          <w:bCs/>
        </w:rPr>
        <w:t xml:space="preserve"> Charles Camarillo</w:t>
      </w:r>
      <w:r>
        <w:rPr>
          <w:b/>
          <w:bCs/>
        </w:rPr>
        <w:t>, the Committee unanimously approved the Consent Agenda item a. Meeting Minutes – February 9, 2024.</w:t>
      </w:r>
    </w:p>
    <w:p w14:paraId="630B96F0" w14:textId="77777777" w:rsidR="000536BC" w:rsidRDefault="000536BC" w:rsidP="00E42006">
      <w:pPr>
        <w:pStyle w:val="BodyText"/>
        <w:kinsoku w:val="0"/>
        <w:overflowPunct w:val="0"/>
        <w:ind w:right="117"/>
      </w:pPr>
    </w:p>
    <w:p w14:paraId="7CEDBC40" w14:textId="77777777" w:rsidR="00D476E0" w:rsidRDefault="00D476E0" w:rsidP="00D476E0">
      <w:pPr>
        <w:pStyle w:val="BodyText"/>
        <w:numPr>
          <w:ilvl w:val="0"/>
          <w:numId w:val="1"/>
        </w:numPr>
        <w:kinsoku w:val="0"/>
        <w:overflowPunct w:val="0"/>
        <w:ind w:right="117"/>
      </w:pPr>
      <w:bookmarkStart w:id="0" w:name="_Hlk149030444"/>
      <w:bookmarkStart w:id="1" w:name="_Hlk146616502"/>
      <w:r>
        <w:t>BRIEFING: QUALITY ASSURANCE (DISCUSSION AND POSSIBLE ACTION)</w:t>
      </w:r>
    </w:p>
    <w:p w14:paraId="475BCC39" w14:textId="77777777" w:rsidR="00D476E0" w:rsidRDefault="00D476E0" w:rsidP="00D476E0">
      <w:pPr>
        <w:pStyle w:val="BodyText"/>
        <w:kinsoku w:val="0"/>
        <w:overflowPunct w:val="0"/>
        <w:ind w:left="840" w:right="117"/>
      </w:pPr>
      <w:r>
        <w:t>Presenter: Dr. Ricardo Ramirez, Director of Quality Assurance</w:t>
      </w:r>
    </w:p>
    <w:p w14:paraId="27B692FB" w14:textId="00E81216" w:rsidR="00D476E0" w:rsidRDefault="00D476E0" w:rsidP="00D33D05">
      <w:pPr>
        <w:pStyle w:val="BodyText"/>
        <w:numPr>
          <w:ilvl w:val="0"/>
          <w:numId w:val="18"/>
        </w:numPr>
        <w:kinsoku w:val="0"/>
        <w:overflowPunct w:val="0"/>
        <w:ind w:right="117"/>
        <w:jc w:val="both"/>
      </w:pPr>
      <w:r>
        <w:t>Quality Assurance Update</w:t>
      </w:r>
    </w:p>
    <w:p w14:paraId="353FE266" w14:textId="6A67D58B" w:rsidR="00F82EBD" w:rsidRDefault="00F82EBD" w:rsidP="00F82EBD">
      <w:pPr>
        <w:pStyle w:val="BodyText"/>
        <w:numPr>
          <w:ilvl w:val="0"/>
          <w:numId w:val="37"/>
        </w:numPr>
        <w:kinsoku w:val="0"/>
        <w:overflowPunct w:val="0"/>
        <w:ind w:right="117"/>
        <w:jc w:val="both"/>
      </w:pPr>
      <w:r>
        <w:t xml:space="preserve">The Office of </w:t>
      </w:r>
      <w:proofErr w:type="gramStart"/>
      <w:r>
        <w:t>Child Care</w:t>
      </w:r>
      <w:proofErr w:type="gramEnd"/>
      <w:r>
        <w:t xml:space="preserve"> (OCC) monitoring is ongoing and </w:t>
      </w:r>
      <w:proofErr w:type="gramStart"/>
      <w:r>
        <w:t>have</w:t>
      </w:r>
      <w:proofErr w:type="gramEnd"/>
      <w:r>
        <w:t xml:space="preserve"> not received a final report. The childcare board staff will report the outcomes to the Early Care &amp; Education Committee.</w:t>
      </w:r>
    </w:p>
    <w:p w14:paraId="17BA07D8" w14:textId="3476124E" w:rsidR="00F82EBD" w:rsidRDefault="00F82EBD" w:rsidP="00F82EBD">
      <w:pPr>
        <w:pStyle w:val="BodyText"/>
        <w:numPr>
          <w:ilvl w:val="0"/>
          <w:numId w:val="37"/>
        </w:numPr>
        <w:kinsoku w:val="0"/>
        <w:overflowPunct w:val="0"/>
        <w:ind w:right="117"/>
        <w:jc w:val="both"/>
      </w:pPr>
      <w:r>
        <w:t xml:space="preserve">Health &amp; Human Services Commission (HHSC) monitoring of SNAP E&amp;T </w:t>
      </w:r>
      <w:r>
        <w:lastRenderedPageBreak/>
        <w:t>fiscal transactions is ongoing. The fiscal board staff will report the item to the Audit &amp; Finance Committee.</w:t>
      </w:r>
    </w:p>
    <w:p w14:paraId="52818138" w14:textId="798D1C30" w:rsidR="00F82EBD" w:rsidRDefault="00F82EBD" w:rsidP="00F82EBD">
      <w:pPr>
        <w:pStyle w:val="BodyText"/>
        <w:numPr>
          <w:ilvl w:val="0"/>
          <w:numId w:val="37"/>
        </w:numPr>
        <w:kinsoku w:val="0"/>
        <w:overflowPunct w:val="0"/>
        <w:ind w:right="117"/>
        <w:jc w:val="both"/>
      </w:pPr>
      <w:r>
        <w:t xml:space="preserve">External monitoring for </w:t>
      </w:r>
      <w:proofErr w:type="gramStart"/>
      <w:r>
        <w:t>Child Care</w:t>
      </w:r>
      <w:proofErr w:type="gramEnd"/>
      <w:r>
        <w:t xml:space="preserve"> Services (CCS) – COSA is 100% complete with a 98.3% accuracy rate for DFPS and 99.8% accuracy rate for Low Income. </w:t>
      </w:r>
      <w:proofErr w:type="gramStart"/>
      <w:r>
        <w:t>Child Care</w:t>
      </w:r>
      <w:proofErr w:type="gramEnd"/>
      <w:r>
        <w:t xml:space="preserve"> Quality Improvement Activities (QIA) – COSA is 89% complete.</w:t>
      </w:r>
    </w:p>
    <w:p w14:paraId="73D61BB3" w14:textId="1A826B18" w:rsidR="00F82EBD" w:rsidRDefault="00F82EBD" w:rsidP="00F82EBD">
      <w:pPr>
        <w:pStyle w:val="BodyText"/>
        <w:numPr>
          <w:ilvl w:val="0"/>
          <w:numId w:val="37"/>
        </w:numPr>
        <w:kinsoku w:val="0"/>
        <w:overflowPunct w:val="0"/>
        <w:ind w:right="117"/>
        <w:jc w:val="both"/>
      </w:pPr>
      <w:r>
        <w:t>Internal monitoring for Informal Technical Assistance – C2GPS is 100% complete. Informal reviews included SNAP, NCP, Choices, TAA, and WIOA Adult and Dislocated Worker. Reemployment Services and Eligibility Assessment (RESEA) – C2GPS is 96% complete. Trade Adjustment Assistance (TAA) – C2GPS is 3% complete. Personal Identifiable Information (PII) walkthrough of all centers is 100% complete and currently working on the final report for TWC’s Audit Resolution.</w:t>
      </w:r>
    </w:p>
    <w:p w14:paraId="22B2AE16" w14:textId="3D72E854" w:rsidR="00AF3F41" w:rsidRDefault="00D476E0" w:rsidP="00D33D05">
      <w:pPr>
        <w:pStyle w:val="BodyText"/>
        <w:numPr>
          <w:ilvl w:val="0"/>
          <w:numId w:val="18"/>
        </w:numPr>
        <w:kinsoku w:val="0"/>
        <w:overflowPunct w:val="0"/>
        <w:ind w:right="117"/>
        <w:jc w:val="both"/>
      </w:pPr>
      <w:r>
        <w:t>Monitoring Outcomes and Technical Assistance</w:t>
      </w:r>
    </w:p>
    <w:p w14:paraId="72472FD9" w14:textId="6D34FEB6" w:rsidR="00460860" w:rsidRDefault="00460860" w:rsidP="00460860">
      <w:pPr>
        <w:pStyle w:val="BodyText"/>
        <w:numPr>
          <w:ilvl w:val="0"/>
          <w:numId w:val="38"/>
        </w:numPr>
        <w:kinsoku w:val="0"/>
        <w:overflowPunct w:val="0"/>
        <w:ind w:right="117"/>
        <w:jc w:val="both"/>
      </w:pPr>
      <w:proofErr w:type="gramStart"/>
      <w:r>
        <w:t>Child Care</w:t>
      </w:r>
      <w:proofErr w:type="gramEnd"/>
      <w:r>
        <w:t xml:space="preserve"> DFPS and Low Income </w:t>
      </w:r>
      <w:r w:rsidR="006F3254">
        <w:t>have</w:t>
      </w:r>
      <w:r>
        <w:t xml:space="preserve"> been added to the monitoring outcomes and technical assistance. </w:t>
      </w:r>
      <w:r w:rsidR="006F3254">
        <w:t>For FY20-24, the childcare overall monitoring outcomes have been over 90%.</w:t>
      </w:r>
    </w:p>
    <w:p w14:paraId="506018A4" w14:textId="16E432DC" w:rsidR="006F3254" w:rsidRDefault="006F3254" w:rsidP="00460860">
      <w:pPr>
        <w:pStyle w:val="BodyText"/>
        <w:numPr>
          <w:ilvl w:val="0"/>
          <w:numId w:val="38"/>
        </w:numPr>
        <w:kinsoku w:val="0"/>
        <w:overflowPunct w:val="0"/>
        <w:ind w:right="117"/>
        <w:jc w:val="both"/>
      </w:pPr>
      <w:r>
        <w:t>TWC requires boards to implement corrective action plans for items with low accuracy rates. Programs/operations board staff implement actions while QA tests outcomes. Relevant grants include SNAP, NCP, Choices, TAA, and WIOA Adult and Dislocated Worker. Testing results show that the grants need additional intensified continuous improvement efforts.</w:t>
      </w:r>
    </w:p>
    <w:p w14:paraId="4E288ECC" w14:textId="1AC0AFBB" w:rsidR="00570386" w:rsidRDefault="00D476E0" w:rsidP="00D33D05">
      <w:pPr>
        <w:pStyle w:val="BodyText"/>
        <w:numPr>
          <w:ilvl w:val="0"/>
          <w:numId w:val="18"/>
        </w:numPr>
        <w:kinsoku w:val="0"/>
        <w:overflowPunct w:val="0"/>
        <w:ind w:right="117"/>
        <w:jc w:val="both"/>
      </w:pPr>
      <w:r w:rsidRPr="00C05FFE">
        <w:t xml:space="preserve">TWC Performance – </w:t>
      </w:r>
      <w:r w:rsidR="00561CCC">
        <w:t>Choices Full Engagement Rate</w:t>
      </w:r>
    </w:p>
    <w:p w14:paraId="02C0B489" w14:textId="29E7DCF8" w:rsidR="00460860" w:rsidRDefault="006F3254" w:rsidP="00460860">
      <w:pPr>
        <w:pStyle w:val="BodyText"/>
        <w:numPr>
          <w:ilvl w:val="0"/>
          <w:numId w:val="38"/>
        </w:numPr>
        <w:kinsoku w:val="0"/>
        <w:overflowPunct w:val="0"/>
        <w:ind w:right="117"/>
        <w:jc w:val="both"/>
      </w:pPr>
      <w:r>
        <w:t>Choices is an Employment &amp; Training grant that assists families receiving TANF through HHSC, therefore WSA does not determine eligibility. HHSC mandates or exempts families to participate in workforce development services through WSA.</w:t>
      </w:r>
    </w:p>
    <w:p w14:paraId="376275FB" w14:textId="0B29064D" w:rsidR="00282AB5" w:rsidRDefault="00282AB5" w:rsidP="00460860">
      <w:pPr>
        <w:pStyle w:val="BodyText"/>
        <w:numPr>
          <w:ilvl w:val="0"/>
          <w:numId w:val="38"/>
        </w:numPr>
        <w:kinsoku w:val="0"/>
        <w:overflowPunct w:val="0"/>
        <w:ind w:right="117"/>
        <w:jc w:val="both"/>
      </w:pPr>
      <w:r>
        <w:t>The performance aims to help families receiving TANF transition from public assistance through work-related activities leading to employment. In Texas, Choices forms a part of a work first service delivery emphasizing limiting government assistance, shifting responsibility of individual/family support to Texans, and setting employment as the goal.</w:t>
      </w:r>
    </w:p>
    <w:p w14:paraId="1421FAFE" w14:textId="215EBB7D" w:rsidR="00282AB5" w:rsidRDefault="00282AB5" w:rsidP="00460860">
      <w:pPr>
        <w:pStyle w:val="BodyText"/>
        <w:numPr>
          <w:ilvl w:val="0"/>
          <w:numId w:val="38"/>
        </w:numPr>
        <w:kinsoku w:val="0"/>
        <w:overflowPunct w:val="0"/>
        <w:ind w:right="117"/>
        <w:jc w:val="both"/>
      </w:pPr>
      <w:r>
        <w:t xml:space="preserve">HHSC and TWC categorize families in two primary ways. The first is expected, or mandated, families. ‘Ramp Up’ families count in performance during the first two months only if they meet participation targets. Expected families always count </w:t>
      </w:r>
      <w:proofErr w:type="gramStart"/>
      <w:r>
        <w:t>in</w:t>
      </w:r>
      <w:proofErr w:type="gramEnd"/>
      <w:r>
        <w:t xml:space="preserve"> performance starting the third </w:t>
      </w:r>
      <w:proofErr w:type="gramStart"/>
      <w:r>
        <w:t>month, unless</w:t>
      </w:r>
      <w:proofErr w:type="gramEnd"/>
      <w:r>
        <w:t xml:space="preserve"> they receive an exemption for health or other reasons. The second is preferred, or exempt, families. Families may volunteer to participate, and they count performance only if they meet participation targets.</w:t>
      </w:r>
    </w:p>
    <w:p w14:paraId="4B5A3CBC" w14:textId="7B63B32E" w:rsidR="00282AB5" w:rsidRDefault="00282AB5" w:rsidP="00460860">
      <w:pPr>
        <w:pStyle w:val="BodyText"/>
        <w:numPr>
          <w:ilvl w:val="0"/>
          <w:numId w:val="38"/>
        </w:numPr>
        <w:kinsoku w:val="0"/>
        <w:overflowPunct w:val="0"/>
        <w:ind w:right="117"/>
        <w:jc w:val="both"/>
      </w:pPr>
      <w:r>
        <w:t xml:space="preserve">TWC reports outcomes monthly in real-time. The measure calculates the </w:t>
      </w:r>
      <w:r w:rsidR="004B1D56">
        <w:t>percentage</w:t>
      </w:r>
      <w:r>
        <w:t xml:space="preserve"> of expected families that meet their participation goal/target, through a combination of allowable activities. The count is supplemented by preferred families and ‘ramp up’ families who meet the monthly participation goals. The monthly denominator is all expected families, plus any other from the numerator. The monthly numerator includes families meeting monthly participation goals, including expected, ‘ramp up’, and preferred families.</w:t>
      </w:r>
      <w:r w:rsidR="004B1D56">
        <w:t xml:space="preserve"> Families meet monthly </w:t>
      </w:r>
      <w:r w:rsidR="004B1D56">
        <w:lastRenderedPageBreak/>
        <w:t>participation goals exclusively through a specific menu of services including paid employment, short-term education/training, high school/GED/HSE, or employment experience.</w:t>
      </w:r>
    </w:p>
    <w:p w14:paraId="1C7879D8" w14:textId="64E9566C" w:rsidR="004B1D56" w:rsidRDefault="004B1D56" w:rsidP="00460860">
      <w:pPr>
        <w:pStyle w:val="BodyText"/>
        <w:numPr>
          <w:ilvl w:val="0"/>
          <w:numId w:val="38"/>
        </w:numPr>
        <w:kinsoku w:val="0"/>
        <w:overflowPunct w:val="0"/>
        <w:ind w:right="117"/>
        <w:jc w:val="both"/>
      </w:pPr>
      <w:r>
        <w:t xml:space="preserve">End of year performance trends outcomes from 2015-2023 show that WSA has consistently exceeded targets. Jennifer Lange asked if the voluntary individuals are covering the fact that required individuals are not meeting their requirements. Dr. Ricardo Ramirez answered that </w:t>
      </w:r>
      <w:r w:rsidR="00BB033E">
        <w:t>it is not calculated that way but would be good to analyze.</w:t>
      </w:r>
    </w:p>
    <w:p w14:paraId="4BA7FEF7" w14:textId="1D2DC095" w:rsidR="003C3E80" w:rsidRDefault="003C3E80" w:rsidP="00D33D05">
      <w:pPr>
        <w:pStyle w:val="BodyText"/>
        <w:numPr>
          <w:ilvl w:val="0"/>
          <w:numId w:val="18"/>
        </w:numPr>
        <w:kinsoku w:val="0"/>
        <w:overflowPunct w:val="0"/>
        <w:ind w:right="117"/>
        <w:jc w:val="both"/>
      </w:pPr>
      <w:r>
        <w:t>Update on Improvements from TWC Annual Monitoring</w:t>
      </w:r>
    </w:p>
    <w:p w14:paraId="65DD53E3" w14:textId="2AC2B726" w:rsidR="00460860" w:rsidRDefault="00BB033E" w:rsidP="00460860">
      <w:pPr>
        <w:pStyle w:val="BodyText"/>
        <w:numPr>
          <w:ilvl w:val="0"/>
          <w:numId w:val="38"/>
        </w:numPr>
        <w:kinsoku w:val="0"/>
        <w:overflowPunct w:val="0"/>
        <w:ind w:right="117"/>
        <w:jc w:val="both"/>
      </w:pPr>
      <w:r>
        <w:t>WSA is preparing a document that reflects the actions taken and systems implemented to demonstrate resolution for TWC’s Annual Monitoring and Audit Resolution letter requiring WSA to resolve one finding by April 6, 2024. The TWC finding was Personally Identifiable Information (PII) in the VOS greeter/reception where customers could view PII entered in the VOS greeter screen when signing in and unprotected written PII that found an unsecured document in an unattended cubicle. TWC expressed concern about clutter in the storage room. The resolution includes four elements.</w:t>
      </w:r>
    </w:p>
    <w:p w14:paraId="0C759127" w14:textId="4CDF380B" w:rsidR="00BB033E" w:rsidRDefault="00BB033E" w:rsidP="00460860">
      <w:pPr>
        <w:pStyle w:val="BodyText"/>
        <w:numPr>
          <w:ilvl w:val="0"/>
          <w:numId w:val="38"/>
        </w:numPr>
        <w:kinsoku w:val="0"/>
        <w:overflowPunct w:val="0"/>
        <w:ind w:right="117"/>
        <w:jc w:val="both"/>
      </w:pPr>
      <w:r>
        <w:t xml:space="preserve">VOS greeter/reception: </w:t>
      </w:r>
      <w:r w:rsidR="008840E6">
        <w:t xml:space="preserve">Privacy filter screens have been purchased </w:t>
      </w:r>
      <w:r>
        <w:t>and installed</w:t>
      </w:r>
      <w:r w:rsidR="008840E6">
        <w:t xml:space="preserve"> </w:t>
      </w:r>
      <w:r>
        <w:t>at all locations</w:t>
      </w:r>
      <w:r w:rsidR="00ED7BB8">
        <w:t>. However, this only partially protects PII. Depending on the location, the screen has been moved or repositioned to be visible to the customer or the reception staff. Staff acts as a second barrier. PII requires a minimum of two barriers.</w:t>
      </w:r>
    </w:p>
    <w:p w14:paraId="609C5564" w14:textId="6CE8039A" w:rsidR="00ED7BB8" w:rsidRDefault="00ED7BB8" w:rsidP="00460860">
      <w:pPr>
        <w:pStyle w:val="BodyText"/>
        <w:numPr>
          <w:ilvl w:val="0"/>
          <w:numId w:val="38"/>
        </w:numPr>
        <w:kinsoku w:val="0"/>
        <w:overflowPunct w:val="0"/>
        <w:ind w:right="117"/>
        <w:jc w:val="both"/>
      </w:pPr>
      <w:r>
        <w:t xml:space="preserve">Walkthroughs: A ‘tiered’ system of walkthroughs has been implemented. Subrecipient and board contracts management staff have completed informal walkthroughs. Board QA staff completed the formal testing and issued a report. The overall accuracy rate of the report is 96.9%. Of the 17 locations, there </w:t>
      </w:r>
      <w:proofErr w:type="gramStart"/>
      <w:r>
        <w:t>was</w:t>
      </w:r>
      <w:proofErr w:type="gramEnd"/>
      <w:r>
        <w:t xml:space="preserve"> one or more incorrect instances in five locations, a 29.4% error rate. The five incorrect instances have been categorized into two types. The first is the public areas/resource room which had four instances where the VOS greeter did not have the necessary barriers to protect PII. The second is the staffing areas which had one incorrect instance where an unattended staff work area had unprotected PII.</w:t>
      </w:r>
    </w:p>
    <w:p w14:paraId="5A6A8F47" w14:textId="16948FCA" w:rsidR="00ED7BB8" w:rsidRDefault="00ED7BB8" w:rsidP="00460860">
      <w:pPr>
        <w:pStyle w:val="BodyText"/>
        <w:numPr>
          <w:ilvl w:val="0"/>
          <w:numId w:val="38"/>
        </w:numPr>
        <w:kinsoku w:val="0"/>
        <w:overflowPunct w:val="0"/>
        <w:ind w:right="117"/>
        <w:jc w:val="both"/>
      </w:pPr>
      <w:r>
        <w:t xml:space="preserve">Training: </w:t>
      </w:r>
      <w:r w:rsidR="008840E6">
        <w:t>Staff have been required</w:t>
      </w:r>
      <w:r>
        <w:t xml:space="preserve"> to complete two virtual training sessions.</w:t>
      </w:r>
    </w:p>
    <w:p w14:paraId="21241F41" w14:textId="1D556BB2" w:rsidR="00ED7BB8" w:rsidRDefault="00ED7BB8" w:rsidP="00460860">
      <w:pPr>
        <w:pStyle w:val="BodyText"/>
        <w:numPr>
          <w:ilvl w:val="0"/>
          <w:numId w:val="38"/>
        </w:numPr>
        <w:kinsoku w:val="0"/>
        <w:overflowPunct w:val="0"/>
        <w:ind w:right="117"/>
        <w:jc w:val="both"/>
      </w:pPr>
      <w:r>
        <w:t xml:space="preserve">Policies &amp; Procedures: </w:t>
      </w:r>
      <w:r w:rsidR="008840E6">
        <w:t>A policy has been developed</w:t>
      </w:r>
      <w:r>
        <w:t xml:space="preserve"> that details the procedural elements required by subrecipients and board staff.</w:t>
      </w:r>
    </w:p>
    <w:p w14:paraId="3D1200DD" w14:textId="603AE25A" w:rsidR="008840E6" w:rsidRDefault="008840E6" w:rsidP="00460860">
      <w:pPr>
        <w:pStyle w:val="BodyText"/>
        <w:numPr>
          <w:ilvl w:val="0"/>
          <w:numId w:val="38"/>
        </w:numPr>
        <w:kinsoku w:val="0"/>
        <w:overflowPunct w:val="0"/>
        <w:ind w:right="117"/>
        <w:jc w:val="both"/>
      </w:pPr>
      <w:r>
        <w:t>The resolution packet with the needed documentation has been submitted on April 5 to TWC.</w:t>
      </w:r>
    </w:p>
    <w:p w14:paraId="06857027" w14:textId="1565F346" w:rsidR="008840E6" w:rsidRDefault="008840E6" w:rsidP="00460860">
      <w:pPr>
        <w:pStyle w:val="BodyText"/>
        <w:numPr>
          <w:ilvl w:val="0"/>
          <w:numId w:val="38"/>
        </w:numPr>
        <w:kinsoku w:val="0"/>
        <w:overflowPunct w:val="0"/>
        <w:ind w:right="117"/>
        <w:jc w:val="both"/>
      </w:pPr>
      <w:r>
        <w:t>The fiscal impact includes potential costs for identity protection and PII breaches. Strengthening controls will ensure full compliance and guard against future questioned costs. It is anticipated that these controls will yield cost-savings and more significant contract negotiation positions.</w:t>
      </w:r>
    </w:p>
    <w:p w14:paraId="111D4DBE" w14:textId="77777777" w:rsidR="003C3E80" w:rsidRDefault="003C3E80" w:rsidP="003C3E80">
      <w:pPr>
        <w:pStyle w:val="BodyText"/>
        <w:kinsoku w:val="0"/>
        <w:overflowPunct w:val="0"/>
        <w:ind w:right="117"/>
      </w:pPr>
    </w:p>
    <w:p w14:paraId="0A5A7C68" w14:textId="5967E1D8" w:rsidR="003C3E80" w:rsidRDefault="003C3E80" w:rsidP="003C3E80">
      <w:pPr>
        <w:pStyle w:val="BodyText"/>
        <w:numPr>
          <w:ilvl w:val="0"/>
          <w:numId w:val="1"/>
        </w:numPr>
        <w:kinsoku w:val="0"/>
        <w:overflowPunct w:val="0"/>
        <w:ind w:right="117"/>
      </w:pPr>
      <w:r>
        <w:t>PROCESS IMPROVEMENTS (DISCUSSION AND POSSIBLE ACTION)</w:t>
      </w:r>
    </w:p>
    <w:p w14:paraId="73A247F2" w14:textId="17B7CFD0" w:rsidR="003C3E80" w:rsidRDefault="003C3E80" w:rsidP="003C3E80">
      <w:pPr>
        <w:pStyle w:val="BodyText"/>
        <w:kinsoku w:val="0"/>
        <w:overflowPunct w:val="0"/>
        <w:ind w:left="840" w:right="117"/>
      </w:pPr>
      <w:r>
        <w:t>Presenter: Eric Vryn, CPO</w:t>
      </w:r>
    </w:p>
    <w:p w14:paraId="419E96E8" w14:textId="012F6A1F" w:rsidR="003C3E80" w:rsidRDefault="003C3E80" w:rsidP="00D33D05">
      <w:pPr>
        <w:pStyle w:val="BodyText"/>
        <w:numPr>
          <w:ilvl w:val="0"/>
          <w:numId w:val="36"/>
        </w:numPr>
        <w:kinsoku w:val="0"/>
        <w:overflowPunct w:val="0"/>
        <w:ind w:right="117"/>
        <w:jc w:val="both"/>
      </w:pPr>
      <w:r>
        <w:t>Procurement Process Improvements</w:t>
      </w:r>
    </w:p>
    <w:p w14:paraId="42291136" w14:textId="4A75EC10" w:rsidR="008840E6" w:rsidRDefault="008B0102" w:rsidP="008840E6">
      <w:pPr>
        <w:pStyle w:val="BodyText"/>
        <w:numPr>
          <w:ilvl w:val="0"/>
          <w:numId w:val="39"/>
        </w:numPr>
        <w:kinsoku w:val="0"/>
        <w:overflowPunct w:val="0"/>
        <w:ind w:right="117"/>
        <w:jc w:val="both"/>
      </w:pPr>
      <w:r>
        <w:lastRenderedPageBreak/>
        <w:t>Current State Insights: To increase efficiency and address gaps in business processes, policies, communication, and tech usage.</w:t>
      </w:r>
    </w:p>
    <w:p w14:paraId="4B609869" w14:textId="4A0EE1DA" w:rsidR="008B0102" w:rsidRDefault="008B0102" w:rsidP="008840E6">
      <w:pPr>
        <w:pStyle w:val="BodyText"/>
        <w:numPr>
          <w:ilvl w:val="0"/>
          <w:numId w:val="39"/>
        </w:numPr>
        <w:kinsoku w:val="0"/>
        <w:overflowPunct w:val="0"/>
        <w:ind w:right="117"/>
        <w:jc w:val="both"/>
      </w:pPr>
      <w:r>
        <w:t>Strategic Focus: Focus on immediate needs paired with long-term strategies to solidify improvements.</w:t>
      </w:r>
    </w:p>
    <w:p w14:paraId="3E1B39B1" w14:textId="1BC002EC" w:rsidR="008B0102" w:rsidRDefault="008B0102" w:rsidP="008840E6">
      <w:pPr>
        <w:pStyle w:val="BodyText"/>
        <w:numPr>
          <w:ilvl w:val="0"/>
          <w:numId w:val="39"/>
        </w:numPr>
        <w:kinsoku w:val="0"/>
        <w:overflowPunct w:val="0"/>
        <w:ind w:right="117"/>
        <w:jc w:val="both"/>
      </w:pPr>
      <w:r>
        <w:t>Short-term Initiatives: Refining policies/SOPs, standardizing contract management, enhancing documentation, and introducing a risk forecasting model.</w:t>
      </w:r>
    </w:p>
    <w:p w14:paraId="297A4F34" w14:textId="09CFF35C" w:rsidR="008B0102" w:rsidRDefault="008B0102" w:rsidP="008840E6">
      <w:pPr>
        <w:pStyle w:val="BodyText"/>
        <w:numPr>
          <w:ilvl w:val="0"/>
          <w:numId w:val="39"/>
        </w:numPr>
        <w:kinsoku w:val="0"/>
        <w:overflowPunct w:val="0"/>
        <w:ind w:right="117"/>
        <w:jc w:val="both"/>
      </w:pPr>
      <w:r>
        <w:t>Long-term Goals: Improve process efficiency, streamline operations via value stream mapping, and review the technology and system level integration deployment.</w:t>
      </w:r>
    </w:p>
    <w:p w14:paraId="65F08637" w14:textId="0278D9DC" w:rsidR="003C3E80" w:rsidRDefault="003C3E80" w:rsidP="00D33D05">
      <w:pPr>
        <w:pStyle w:val="BodyText"/>
        <w:numPr>
          <w:ilvl w:val="0"/>
          <w:numId w:val="36"/>
        </w:numPr>
        <w:kinsoku w:val="0"/>
        <w:overflowPunct w:val="0"/>
        <w:ind w:right="117"/>
        <w:jc w:val="both"/>
      </w:pPr>
      <w:r>
        <w:t>Risk Assessments</w:t>
      </w:r>
    </w:p>
    <w:p w14:paraId="554E823C" w14:textId="2137A177" w:rsidR="008840E6" w:rsidRDefault="0063564A" w:rsidP="008840E6">
      <w:pPr>
        <w:pStyle w:val="BodyText"/>
        <w:numPr>
          <w:ilvl w:val="0"/>
          <w:numId w:val="39"/>
        </w:numPr>
        <w:kinsoku w:val="0"/>
        <w:overflowPunct w:val="0"/>
        <w:ind w:right="117"/>
        <w:jc w:val="both"/>
      </w:pPr>
      <w:r>
        <w:t>Gilbert Monk reviewed the new risk polic</w:t>
      </w:r>
      <w:r w:rsidR="007C0048">
        <w:t>y</w:t>
      </w:r>
      <w:r>
        <w:t xml:space="preserve"> and the risk assessment tool </w:t>
      </w:r>
      <w:r w:rsidR="007C0048">
        <w:t xml:space="preserve">being created </w:t>
      </w:r>
      <w:r>
        <w:t xml:space="preserve">and how it will allow the team to assess, identify, and forecast the risk and </w:t>
      </w:r>
      <w:proofErr w:type="gramStart"/>
      <w:r>
        <w:t>make a determination</w:t>
      </w:r>
      <w:proofErr w:type="gramEnd"/>
      <w:r>
        <w:t xml:space="preserve"> on how to mitigate. Risks will also be able to be tracked with the new tool and will have a history to be able to explain any decisions made if necessary.</w:t>
      </w:r>
    </w:p>
    <w:p w14:paraId="50F348D3" w14:textId="061EEFC7" w:rsidR="003C3E80" w:rsidRDefault="003C3E80" w:rsidP="00D33D05">
      <w:pPr>
        <w:pStyle w:val="BodyText"/>
        <w:numPr>
          <w:ilvl w:val="0"/>
          <w:numId w:val="36"/>
        </w:numPr>
        <w:kinsoku w:val="0"/>
        <w:overflowPunct w:val="0"/>
        <w:ind w:right="117"/>
        <w:jc w:val="both"/>
      </w:pPr>
      <w:r>
        <w:t>IT and Ready to Work</w:t>
      </w:r>
    </w:p>
    <w:p w14:paraId="006823FB" w14:textId="4CCD31DE" w:rsidR="008840E6" w:rsidRDefault="0063564A" w:rsidP="008840E6">
      <w:pPr>
        <w:pStyle w:val="BodyText"/>
        <w:numPr>
          <w:ilvl w:val="0"/>
          <w:numId w:val="39"/>
        </w:numPr>
        <w:kinsoku w:val="0"/>
        <w:overflowPunct w:val="0"/>
        <w:ind w:right="117"/>
        <w:jc w:val="both"/>
      </w:pPr>
      <w:r>
        <w:t>IT Infrastructure &amp; Cloud Migration: Review the current server specifications, usage, and performance. Analyze cloud migration strategy, specifically the board staff’s assessment of Azure Virtual Desktop as a potential enhancement to the VDI ecosystem.</w:t>
      </w:r>
    </w:p>
    <w:p w14:paraId="2FF5858B" w14:textId="3F197BF3" w:rsidR="0063564A" w:rsidRDefault="0063564A" w:rsidP="008840E6">
      <w:pPr>
        <w:pStyle w:val="BodyText"/>
        <w:numPr>
          <w:ilvl w:val="0"/>
          <w:numId w:val="39"/>
        </w:numPr>
        <w:kinsoku w:val="0"/>
        <w:overflowPunct w:val="0"/>
        <w:ind w:right="117"/>
        <w:jc w:val="both"/>
      </w:pPr>
      <w:r>
        <w:t>RTW Program Efficiency Focus: Analyze the fiscal staff investment in invoice processing to streamline administrative tasks. Assess COSA policies and requirements of WSA. Identify necessary fiscal and operational adjustments to support the evolving demands of the RTW program.</w:t>
      </w:r>
    </w:p>
    <w:bookmarkEnd w:id="0"/>
    <w:p w14:paraId="1F1DA333" w14:textId="3A5FABBC" w:rsidR="00516B57" w:rsidRDefault="00516B57" w:rsidP="003C3E80">
      <w:pPr>
        <w:pStyle w:val="BodyText"/>
        <w:kinsoku w:val="0"/>
        <w:overflowPunct w:val="0"/>
        <w:ind w:right="117"/>
      </w:pPr>
    </w:p>
    <w:p w14:paraId="3A8E119D" w14:textId="518743B3" w:rsidR="004C4B2D" w:rsidRDefault="004C4B2D" w:rsidP="00BA2F6E">
      <w:pPr>
        <w:pStyle w:val="BodyText"/>
        <w:numPr>
          <w:ilvl w:val="0"/>
          <w:numId w:val="1"/>
        </w:numPr>
        <w:kinsoku w:val="0"/>
        <w:overflowPunct w:val="0"/>
        <w:ind w:right="117"/>
      </w:pPr>
      <w:r>
        <w:t>BRIEFING: PROGRAMS &amp; OPERATIONAL (DISCUSSION AND POSSIBLE ACTION)</w:t>
      </w:r>
    </w:p>
    <w:p w14:paraId="7E728ED1" w14:textId="3B597320" w:rsidR="00CF69E7" w:rsidRDefault="004C4B2D" w:rsidP="00CF69E7">
      <w:pPr>
        <w:pStyle w:val="BodyText"/>
        <w:kinsoku w:val="0"/>
        <w:overflowPunct w:val="0"/>
        <w:ind w:left="840" w:right="117"/>
      </w:pPr>
      <w:r>
        <w:t xml:space="preserve">Presenter: </w:t>
      </w:r>
      <w:r w:rsidR="001659EF">
        <w:t>Teresa Chavez, COO</w:t>
      </w:r>
    </w:p>
    <w:p w14:paraId="51505C07" w14:textId="7FD95C09" w:rsidR="004C4B2D" w:rsidRDefault="003C3E80" w:rsidP="00D33D05">
      <w:pPr>
        <w:pStyle w:val="BodyText"/>
        <w:numPr>
          <w:ilvl w:val="0"/>
          <w:numId w:val="25"/>
        </w:numPr>
        <w:kinsoku w:val="0"/>
        <w:overflowPunct w:val="0"/>
        <w:ind w:right="117"/>
        <w:jc w:val="both"/>
      </w:pPr>
      <w:r>
        <w:t>Ready to Work</w:t>
      </w:r>
    </w:p>
    <w:p w14:paraId="5AFF994E" w14:textId="22C23A1D" w:rsidR="00883082" w:rsidRDefault="00883082" w:rsidP="008840E6">
      <w:pPr>
        <w:pStyle w:val="BodyText"/>
        <w:numPr>
          <w:ilvl w:val="0"/>
          <w:numId w:val="39"/>
        </w:numPr>
        <w:kinsoku w:val="0"/>
        <w:overflowPunct w:val="0"/>
        <w:ind w:right="117"/>
        <w:jc w:val="both"/>
      </w:pPr>
      <w:r>
        <w:t>Year to date numbers show 4,955 applicants have been interviewed, 3,062 have been case managed and enrolled in training, 423 have completed training, and 224 have been placed in quality jobs.</w:t>
      </w:r>
    </w:p>
    <w:p w14:paraId="495E0F2F" w14:textId="0D6DB9C9" w:rsidR="008840E6" w:rsidRDefault="00883082" w:rsidP="008840E6">
      <w:pPr>
        <w:pStyle w:val="BodyText"/>
        <w:numPr>
          <w:ilvl w:val="0"/>
          <w:numId w:val="39"/>
        </w:numPr>
        <w:kinsoku w:val="0"/>
        <w:overflowPunct w:val="0"/>
        <w:ind w:right="117"/>
        <w:jc w:val="both"/>
      </w:pPr>
      <w:r>
        <w:t>A pain point in the numbers of participants being placed in quality jobs is having to wait until the participant provides a check stub or proof of employment and proves benefits are available to them. Another issue is the data migration into the new platform showing discrepancies such as data not being there, or it has been assigned to the wrong agent. The team is having to stop their daily work in serving clients to fix the data.</w:t>
      </w:r>
    </w:p>
    <w:p w14:paraId="37F61770" w14:textId="63852316" w:rsidR="006271A3" w:rsidRDefault="006271A3" w:rsidP="006271A3">
      <w:pPr>
        <w:pStyle w:val="BodyText"/>
        <w:numPr>
          <w:ilvl w:val="0"/>
          <w:numId w:val="39"/>
        </w:numPr>
        <w:kinsoku w:val="0"/>
        <w:overflowPunct w:val="0"/>
        <w:ind w:right="117"/>
        <w:jc w:val="both"/>
      </w:pPr>
      <w:r>
        <w:t xml:space="preserve">The successful training completion rate is 62%. This number needs to be higher at 70%. Placed in a quality job within six months </w:t>
      </w:r>
      <w:r w:rsidR="00C479A9">
        <w:t>is</w:t>
      </w:r>
      <w:r>
        <w:t xml:space="preserve"> 46%</w:t>
      </w:r>
      <w:r w:rsidR="00C479A9">
        <w:t xml:space="preserve"> below the 80% performance goal</w:t>
      </w:r>
      <w:r>
        <w:t>. The data shows that participants who do not have a solid work history, have a criminal record, and single parent households are taking longer to be placed. The median hourly wage for those that have found employment is $18.</w:t>
      </w:r>
    </w:p>
    <w:p w14:paraId="2916B542" w14:textId="0EFD32FC" w:rsidR="006271A3" w:rsidRDefault="006271A3" w:rsidP="008840E6">
      <w:pPr>
        <w:pStyle w:val="BodyText"/>
        <w:numPr>
          <w:ilvl w:val="0"/>
          <w:numId w:val="39"/>
        </w:numPr>
        <w:kinsoku w:val="0"/>
        <w:overflowPunct w:val="0"/>
        <w:ind w:right="117"/>
        <w:jc w:val="both"/>
      </w:pPr>
      <w:r>
        <w:lastRenderedPageBreak/>
        <w:t>Dr. Sammi Morrill added that the city is not allowing anyone to do front end background checks. This will hurt placement rates because there is no guidance to show the participant where they would be able to obtain employment with having a criminal record.</w:t>
      </w:r>
    </w:p>
    <w:p w14:paraId="1673DC2F" w14:textId="1D05EC4B" w:rsidR="00C479A9" w:rsidRDefault="00C479A9" w:rsidP="008840E6">
      <w:pPr>
        <w:pStyle w:val="BodyText"/>
        <w:numPr>
          <w:ilvl w:val="0"/>
          <w:numId w:val="39"/>
        </w:numPr>
        <w:kinsoku w:val="0"/>
        <w:overflowPunct w:val="0"/>
        <w:ind w:right="117"/>
        <w:jc w:val="both"/>
      </w:pPr>
      <w:r>
        <w:t>Program Challenges and Updates: Sync Program Performance Reports are still in the works. COSA has experienced delays. Training completion rate is low and sub-agencies are contacting the training providers for participant certifications of completion to expedite the process. Placements are low so the staff is working on wage report pull and utilizing work number to verify employment. A $100 gift card is being provided to participants that provide proof of employment. There is a graduation on March 26 for seven vocational nursing students from the Institute of Allied Health.</w:t>
      </w:r>
    </w:p>
    <w:p w14:paraId="61713ABD" w14:textId="40E58429" w:rsidR="004B4D61" w:rsidRDefault="004B4D61" w:rsidP="008840E6">
      <w:pPr>
        <w:pStyle w:val="BodyText"/>
        <w:numPr>
          <w:ilvl w:val="0"/>
          <w:numId w:val="39"/>
        </w:numPr>
        <w:kinsoku w:val="0"/>
        <w:overflowPunct w:val="0"/>
        <w:ind w:right="117"/>
        <w:jc w:val="both"/>
      </w:pPr>
      <w:r>
        <w:t>Jennifer Lange asked if the numbers are being tracked for those who completed the training but were not successful in obtaining the certification. Dr. Sammi Morrill responded that she advocated having the new system to show those two separate fields because there was only one field of data in the old system. However, they</w:t>
      </w:r>
      <w:r w:rsidRPr="004B4D61">
        <w:t xml:space="preserve"> have not given a clear delineation of which of those fields is driving the training completion number on the public facing dashboard</w:t>
      </w:r>
      <w:r>
        <w:t>.</w:t>
      </w:r>
    </w:p>
    <w:bookmarkEnd w:id="1"/>
    <w:p w14:paraId="5D3FB524" w14:textId="77777777" w:rsidR="00CA7022" w:rsidRDefault="00CA7022" w:rsidP="00860DC8">
      <w:pPr>
        <w:pStyle w:val="BodyText"/>
        <w:kinsoku w:val="0"/>
        <w:overflowPunct w:val="0"/>
        <w:ind w:right="117"/>
      </w:pPr>
    </w:p>
    <w:p w14:paraId="18777E72" w14:textId="646ECA53" w:rsidR="00115A15" w:rsidRDefault="00115A15" w:rsidP="00115A15">
      <w:pPr>
        <w:pStyle w:val="BodyText"/>
        <w:numPr>
          <w:ilvl w:val="0"/>
          <w:numId w:val="1"/>
        </w:numPr>
        <w:kinsoku w:val="0"/>
        <w:overflowPunct w:val="0"/>
        <w:ind w:right="117"/>
      </w:pPr>
      <w:r>
        <w:t>CEO REPORT</w:t>
      </w:r>
    </w:p>
    <w:p w14:paraId="731D5EA2" w14:textId="28167ED3" w:rsidR="00CF69E7" w:rsidRDefault="00115A15" w:rsidP="003F137B">
      <w:pPr>
        <w:pStyle w:val="BodyText"/>
        <w:kinsoku w:val="0"/>
        <w:overflowPunct w:val="0"/>
        <w:ind w:left="840" w:right="117"/>
      </w:pPr>
      <w:r>
        <w:t>Presenter: Adrian Lopez, CEO</w:t>
      </w:r>
    </w:p>
    <w:p w14:paraId="2FC5150D" w14:textId="6708C86B" w:rsidR="004B4D61" w:rsidRDefault="004B4D61" w:rsidP="004B4D61">
      <w:pPr>
        <w:pStyle w:val="BodyText"/>
        <w:numPr>
          <w:ilvl w:val="0"/>
          <w:numId w:val="40"/>
        </w:numPr>
        <w:kinsoku w:val="0"/>
        <w:overflowPunct w:val="0"/>
        <w:ind w:right="117"/>
        <w:jc w:val="both"/>
      </w:pPr>
      <w:r>
        <w:t xml:space="preserve">One of the training providers for Ready to Work has shut down. Most of the students that attended have completed their training. However, three of the students did not complete. The city is going to ask for reimbursement of those students’ </w:t>
      </w:r>
      <w:r w:rsidR="00661928">
        <w:t>costs</w:t>
      </w:r>
      <w:r>
        <w:t>, so WSA is working with their attorney to send a letter of demand to the school for reimbursement.</w:t>
      </w:r>
    </w:p>
    <w:p w14:paraId="4E1EF29B" w14:textId="663D8FB8" w:rsidR="00661928" w:rsidRDefault="00661928" w:rsidP="004B4D61">
      <w:pPr>
        <w:pStyle w:val="BodyText"/>
        <w:numPr>
          <w:ilvl w:val="0"/>
          <w:numId w:val="40"/>
        </w:numPr>
        <w:kinsoku w:val="0"/>
        <w:overflowPunct w:val="0"/>
        <w:ind w:right="117"/>
        <w:jc w:val="both"/>
      </w:pPr>
      <w:r>
        <w:t>The challenges for the Ready to Work program increase WSA’s risk level in being successful and financially. The current systems in place affect the ability to collect the dollars that are due for the implementation of the program and are sitting on a $2M deficit that the city owes on invoices that have been submitted to them.</w:t>
      </w:r>
    </w:p>
    <w:p w14:paraId="5C0EB197" w14:textId="7CD82590" w:rsidR="00E05168" w:rsidRDefault="00E05168" w:rsidP="00E05168">
      <w:pPr>
        <w:pStyle w:val="BodyText"/>
        <w:numPr>
          <w:ilvl w:val="0"/>
          <w:numId w:val="40"/>
        </w:numPr>
        <w:kinsoku w:val="0"/>
        <w:overflowPunct w:val="0"/>
        <w:ind w:right="117"/>
        <w:jc w:val="both"/>
      </w:pPr>
      <w:r>
        <w:t>Chair Dr. Sammi Morrill reiterated that the Ready to Work program is based on pay for performance. This is unlike any other grant. The monies are being expended first by the agency and then being invoiced to the city for reimbursement.</w:t>
      </w:r>
    </w:p>
    <w:p w14:paraId="43207333" w14:textId="77777777" w:rsidR="000205F4" w:rsidRDefault="000205F4" w:rsidP="004B4D61">
      <w:pPr>
        <w:pStyle w:val="BodyText"/>
        <w:kinsoku w:val="0"/>
        <w:overflowPunct w:val="0"/>
        <w:ind w:right="117"/>
        <w:jc w:val="both"/>
      </w:pPr>
    </w:p>
    <w:p w14:paraId="6080DD8E" w14:textId="77777777" w:rsidR="008E4ECA" w:rsidRDefault="001E0397" w:rsidP="001E0397">
      <w:pPr>
        <w:pStyle w:val="BodyText"/>
        <w:numPr>
          <w:ilvl w:val="0"/>
          <w:numId w:val="1"/>
        </w:numPr>
        <w:kinsoku w:val="0"/>
        <w:overflowPunct w:val="0"/>
        <w:ind w:right="117"/>
      </w:pPr>
      <w:r>
        <w:t>CHAIR REPORT</w:t>
      </w:r>
    </w:p>
    <w:p w14:paraId="05052451" w14:textId="0B25FBDA" w:rsidR="002D3BCE" w:rsidRDefault="001E0397" w:rsidP="00E05168">
      <w:pPr>
        <w:pStyle w:val="BodyText"/>
        <w:kinsoku w:val="0"/>
        <w:overflowPunct w:val="0"/>
        <w:ind w:left="840" w:right="117"/>
      </w:pPr>
      <w:r>
        <w:t xml:space="preserve">Presenter: </w:t>
      </w:r>
      <w:r w:rsidR="004C4B2D">
        <w:t>Dr. Sammi Morrill</w:t>
      </w:r>
      <w:r w:rsidR="008E4ECA">
        <w:t>, Committee Chair</w:t>
      </w:r>
    </w:p>
    <w:p w14:paraId="48C7B95C" w14:textId="0905BA9E" w:rsidR="00E05168" w:rsidRDefault="00E05168" w:rsidP="00E05168">
      <w:pPr>
        <w:pStyle w:val="BodyText"/>
        <w:kinsoku w:val="0"/>
        <w:overflowPunct w:val="0"/>
        <w:ind w:left="840" w:right="117"/>
        <w:rPr>
          <w:b/>
          <w:bCs/>
        </w:rPr>
      </w:pPr>
      <w:r>
        <w:rPr>
          <w:b/>
          <w:bCs/>
        </w:rPr>
        <w:t>None.</w:t>
      </w:r>
    </w:p>
    <w:p w14:paraId="7225FC2D" w14:textId="77777777" w:rsidR="00E05168" w:rsidRPr="00E05168" w:rsidRDefault="00E05168" w:rsidP="00E05168">
      <w:pPr>
        <w:pStyle w:val="BodyText"/>
        <w:kinsoku w:val="0"/>
        <w:overflowPunct w:val="0"/>
        <w:ind w:left="840" w:right="117"/>
        <w:rPr>
          <w:b/>
          <w:bCs/>
        </w:rPr>
      </w:pPr>
    </w:p>
    <w:p w14:paraId="6B5FF793" w14:textId="72535637" w:rsidR="001E0397" w:rsidRPr="00297550" w:rsidRDefault="00FD49AC" w:rsidP="001E0397">
      <w:pPr>
        <w:pStyle w:val="BodyText"/>
        <w:numPr>
          <w:ilvl w:val="0"/>
          <w:numId w:val="1"/>
        </w:numPr>
        <w:kinsoku w:val="0"/>
        <w:overflowPunct w:val="0"/>
        <w:ind w:right="117"/>
      </w:pPr>
      <w:r>
        <w:t>EXECUTIVE SESSION</w:t>
      </w:r>
      <w:r w:rsidR="001E0397" w:rsidRPr="00297550">
        <w:t>:</w:t>
      </w:r>
    </w:p>
    <w:p w14:paraId="3E550F45" w14:textId="50E5AA13" w:rsidR="001E0397" w:rsidRPr="00297550" w:rsidRDefault="001E0397" w:rsidP="001E0397">
      <w:pPr>
        <w:pStyle w:val="BodyText"/>
        <w:kinsoku w:val="0"/>
        <w:overflowPunct w:val="0"/>
        <w:ind w:left="840" w:right="117"/>
        <w:jc w:val="both"/>
      </w:pPr>
      <w:r w:rsidRPr="00297550">
        <w:t xml:space="preserve">Pursuant to Chapter 551 of the Texas Open Meetings Act, the </w:t>
      </w:r>
      <w:r w:rsidR="008E4ECA" w:rsidRPr="00297550">
        <w:t>Committee</w:t>
      </w:r>
      <w:r w:rsidRPr="00297550">
        <w:t xml:space="preserve"> may move into Executive Session for discussion on any issue for which there is an exception to the Act as set out in section 551.071 et. seq. including, but not limited to, the following:</w:t>
      </w:r>
    </w:p>
    <w:p w14:paraId="206A775E" w14:textId="55A7A8D7" w:rsidR="001E0397" w:rsidRPr="00297550" w:rsidRDefault="001E0397" w:rsidP="001E0397">
      <w:pPr>
        <w:pStyle w:val="BodyText"/>
        <w:numPr>
          <w:ilvl w:val="0"/>
          <w:numId w:val="11"/>
        </w:numPr>
        <w:kinsoku w:val="0"/>
        <w:overflowPunct w:val="0"/>
        <w:ind w:right="117"/>
        <w:jc w:val="both"/>
      </w:pPr>
      <w:r w:rsidRPr="00297550">
        <w:t xml:space="preserve">Government Code §551.072 – Discussions Regarding Purchase, Exchange, Lease, </w:t>
      </w:r>
      <w:r w:rsidRPr="00297550">
        <w:lastRenderedPageBreak/>
        <w:t xml:space="preserve">or Value of Real Property if Deliberation in an Open Meeting Would Have a Detrimental Effect on the Position of Workforce Solutions Alamo in Negotiations with a Third </w:t>
      </w:r>
      <w:proofErr w:type="gramStart"/>
      <w:r w:rsidRPr="00297550">
        <w:t>Party;</w:t>
      </w:r>
      <w:proofErr w:type="gramEnd"/>
    </w:p>
    <w:p w14:paraId="0CAF9458" w14:textId="5A77370E" w:rsidR="001E0397" w:rsidRPr="00297550" w:rsidRDefault="001E0397" w:rsidP="001E0397">
      <w:pPr>
        <w:pStyle w:val="BodyText"/>
        <w:numPr>
          <w:ilvl w:val="0"/>
          <w:numId w:val="11"/>
        </w:numPr>
        <w:kinsoku w:val="0"/>
        <w:overflowPunct w:val="0"/>
        <w:ind w:right="117"/>
        <w:jc w:val="both"/>
      </w:pPr>
      <w:r w:rsidRPr="00297550">
        <w:t xml:space="preserve">Government Code §551.071 – All Matters Where Workforce Solutions Alamo Seeks the Advice of its Attorney as Privileged Communications Under the Texas Disciplinary Rules of Professional Conduct of the State Bar of </w:t>
      </w:r>
      <w:proofErr w:type="gramStart"/>
      <w:r w:rsidRPr="00297550">
        <w:t>Texas;</w:t>
      </w:r>
      <w:proofErr w:type="gramEnd"/>
    </w:p>
    <w:p w14:paraId="3D96D98F" w14:textId="5D1B7F84" w:rsidR="001E0397" w:rsidRPr="00297550" w:rsidRDefault="001E0397" w:rsidP="001E0397">
      <w:pPr>
        <w:pStyle w:val="BodyText"/>
        <w:numPr>
          <w:ilvl w:val="0"/>
          <w:numId w:val="11"/>
        </w:numPr>
        <w:kinsoku w:val="0"/>
        <w:overflowPunct w:val="0"/>
        <w:ind w:right="117"/>
        <w:jc w:val="both"/>
      </w:pPr>
      <w:r w:rsidRPr="00297550">
        <w:t xml:space="preserve">Pending or Contemplated </w:t>
      </w:r>
      <w:proofErr w:type="gramStart"/>
      <w:r w:rsidRPr="00297550">
        <w:t>Litigation;</w:t>
      </w:r>
      <w:proofErr w:type="gramEnd"/>
    </w:p>
    <w:p w14:paraId="765F5040" w14:textId="1376D367" w:rsidR="001E0397" w:rsidRPr="00297550" w:rsidRDefault="001E0397" w:rsidP="001E0397">
      <w:pPr>
        <w:pStyle w:val="BodyText"/>
        <w:numPr>
          <w:ilvl w:val="0"/>
          <w:numId w:val="11"/>
        </w:numPr>
        <w:kinsoku w:val="0"/>
        <w:overflowPunct w:val="0"/>
        <w:ind w:right="117"/>
        <w:jc w:val="both"/>
      </w:pPr>
      <w:r w:rsidRPr="00297550">
        <w:t xml:space="preserve">Government Code </w:t>
      </w:r>
      <w:r w:rsidRPr="00297550">
        <w:rPr>
          <w:spacing w:val="-2"/>
        </w:rPr>
        <w:t>§551.074 – Personnel Matters Involving Senior Executive Staff and Employees of Workforce Solutions Alamo; and</w:t>
      </w:r>
    </w:p>
    <w:p w14:paraId="136606C2" w14:textId="66787707" w:rsidR="001E0397" w:rsidRPr="00D33D05" w:rsidRDefault="001E0397" w:rsidP="001E0397">
      <w:pPr>
        <w:pStyle w:val="BodyText"/>
        <w:numPr>
          <w:ilvl w:val="0"/>
          <w:numId w:val="11"/>
        </w:numPr>
        <w:kinsoku w:val="0"/>
        <w:overflowPunct w:val="0"/>
        <w:ind w:right="117"/>
        <w:jc w:val="both"/>
      </w:pPr>
      <w:r w:rsidRPr="00297550">
        <w:rPr>
          <w:spacing w:val="-2"/>
        </w:rPr>
        <w:t>Government Code §551.089 – Discussions Regarding Security Devices or Audits.</w:t>
      </w:r>
    </w:p>
    <w:p w14:paraId="440E3F04" w14:textId="10B8E6DC" w:rsidR="00D33D05" w:rsidRPr="00D33D05" w:rsidRDefault="00D33D05" w:rsidP="00D33D05">
      <w:pPr>
        <w:pStyle w:val="BodyText"/>
        <w:kinsoku w:val="0"/>
        <w:overflowPunct w:val="0"/>
        <w:ind w:left="840" w:right="117"/>
        <w:jc w:val="both"/>
        <w:rPr>
          <w:b/>
          <w:bCs/>
        </w:rPr>
      </w:pPr>
      <w:r>
        <w:rPr>
          <w:b/>
          <w:bCs/>
          <w:spacing w:val="-2"/>
        </w:rPr>
        <w:t>None.</w:t>
      </w:r>
    </w:p>
    <w:p w14:paraId="316E0837" w14:textId="77777777" w:rsidR="001E0397" w:rsidRDefault="001E0397" w:rsidP="001E0397">
      <w:pPr>
        <w:pStyle w:val="BodyText"/>
        <w:kinsoku w:val="0"/>
        <w:overflowPunct w:val="0"/>
        <w:ind w:right="117"/>
        <w:jc w:val="both"/>
        <w:rPr>
          <w:b/>
          <w:bCs/>
          <w:spacing w:val="-2"/>
        </w:rPr>
      </w:pPr>
    </w:p>
    <w:p w14:paraId="170A6746" w14:textId="10796433" w:rsidR="001E0397" w:rsidRPr="001E0397" w:rsidRDefault="001E0397" w:rsidP="001E0397">
      <w:pPr>
        <w:pStyle w:val="BodyText"/>
        <w:numPr>
          <w:ilvl w:val="0"/>
          <w:numId w:val="1"/>
        </w:numPr>
        <w:kinsoku w:val="0"/>
        <w:overflowPunct w:val="0"/>
        <w:ind w:right="117"/>
        <w:jc w:val="both"/>
      </w:pPr>
      <w:r>
        <w:rPr>
          <w:spacing w:val="-2"/>
        </w:rPr>
        <w:t>ADJOURNMENT</w:t>
      </w:r>
    </w:p>
    <w:p w14:paraId="1FE6BC93" w14:textId="11E44A12" w:rsidR="001E0397" w:rsidRDefault="001E0397" w:rsidP="001E0397">
      <w:pPr>
        <w:pStyle w:val="BodyText"/>
        <w:kinsoku w:val="0"/>
        <w:overflowPunct w:val="0"/>
        <w:ind w:left="840" w:right="117"/>
        <w:jc w:val="both"/>
        <w:rPr>
          <w:spacing w:val="-2"/>
        </w:rPr>
      </w:pPr>
      <w:r>
        <w:rPr>
          <w:spacing w:val="-2"/>
        </w:rPr>
        <w:t xml:space="preserve">Presenter: </w:t>
      </w:r>
      <w:r w:rsidR="004C4B2D">
        <w:rPr>
          <w:spacing w:val="-2"/>
        </w:rPr>
        <w:t>Dr. Sammi Morrill</w:t>
      </w:r>
      <w:r w:rsidR="008E4ECA">
        <w:rPr>
          <w:spacing w:val="-2"/>
        </w:rPr>
        <w:t>, Committee Chair</w:t>
      </w:r>
    </w:p>
    <w:p w14:paraId="1679E680" w14:textId="691D62E5" w:rsidR="00661928" w:rsidRPr="00661928" w:rsidRDefault="00661928" w:rsidP="001E0397">
      <w:pPr>
        <w:pStyle w:val="BodyText"/>
        <w:kinsoku w:val="0"/>
        <w:overflowPunct w:val="0"/>
        <w:ind w:left="840" w:right="117"/>
        <w:jc w:val="both"/>
        <w:rPr>
          <w:b/>
          <w:bCs/>
        </w:rPr>
      </w:pPr>
      <w:r>
        <w:rPr>
          <w:b/>
          <w:bCs/>
          <w:spacing w:val="-2"/>
        </w:rPr>
        <w:t xml:space="preserve">Upon motion by </w:t>
      </w:r>
      <w:r w:rsidR="00E05168">
        <w:rPr>
          <w:b/>
          <w:bCs/>
          <w:spacing w:val="-2"/>
        </w:rPr>
        <w:t xml:space="preserve">Allison Greer Francis </w:t>
      </w:r>
      <w:r>
        <w:rPr>
          <w:b/>
          <w:bCs/>
          <w:spacing w:val="-2"/>
        </w:rPr>
        <w:t xml:space="preserve">and seconded by </w:t>
      </w:r>
      <w:r w:rsidR="00E05168">
        <w:rPr>
          <w:b/>
          <w:bCs/>
          <w:spacing w:val="-2"/>
        </w:rPr>
        <w:t>Jennifer Lange, Chair Dr. Sammi Morrill adjourned the meeting at 10:17am.</w:t>
      </w:r>
    </w:p>
    <w:sectPr w:rsidR="00661928" w:rsidRPr="00661928" w:rsidSect="00BE594E">
      <w:footerReference w:type="default" r:id="rId10"/>
      <w:pgSz w:w="12240" w:h="15840" w:code="1"/>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D6168" w14:textId="77777777" w:rsidR="00D134A7" w:rsidRDefault="00D134A7" w:rsidP="00D01947">
      <w:pPr>
        <w:spacing w:after="0" w:line="240" w:lineRule="auto"/>
      </w:pPr>
      <w:r>
        <w:separator/>
      </w:r>
    </w:p>
  </w:endnote>
  <w:endnote w:type="continuationSeparator" w:id="0">
    <w:p w14:paraId="7BE8B7BB" w14:textId="77777777" w:rsidR="00D134A7" w:rsidRDefault="00D134A7" w:rsidP="00D0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8000" w14:textId="1831B94D" w:rsidR="00D01947" w:rsidRPr="00D01947" w:rsidRDefault="00D01947" w:rsidP="007E18B1">
    <w:pPr>
      <w:pStyle w:val="Footer"/>
      <w:jc w:val="both"/>
      <w:rPr>
        <w:rFonts w:ascii="Times New Roman" w:hAnsi="Times New Roman" w:cs="Times New Roman"/>
      </w:rPr>
    </w:pPr>
    <w:r w:rsidRPr="00D01947">
      <w:rPr>
        <w:rFonts w:ascii="Times New Roman" w:hAnsi="Times New Roman" w:cs="Times New Roman"/>
      </w:rPr>
      <w:t xml:space="preserve">Workforce Solutions Alamo is an equal opportunity employer/program. Persons with disabilities who plan to attend this meeting and who may need auxiliary aids, services, or special accommodations should contact </w:t>
    </w:r>
    <w:r w:rsidR="007E18B1">
      <w:rPr>
        <w:rFonts w:ascii="Times New Roman" w:hAnsi="Times New Roman" w:cs="Times New Roman"/>
      </w:rPr>
      <w:t>Caroline Goddard</w:t>
    </w:r>
    <w:r w:rsidR="007E18B1" w:rsidRPr="00D01947">
      <w:rPr>
        <w:rFonts w:ascii="Times New Roman" w:hAnsi="Times New Roman" w:cs="Times New Roman"/>
      </w:rPr>
      <w:t xml:space="preserve"> at (210) </w:t>
    </w:r>
    <w:r w:rsidR="007E18B1">
      <w:rPr>
        <w:rFonts w:ascii="Times New Roman" w:hAnsi="Times New Roman" w:cs="Times New Roman"/>
      </w:rPr>
      <w:t>322-6296</w:t>
    </w:r>
    <w:r w:rsidR="007E18B1" w:rsidRPr="00D01947">
      <w:rPr>
        <w:rFonts w:ascii="Times New Roman" w:hAnsi="Times New Roman" w:cs="Times New Roman"/>
      </w:rPr>
      <w:t xml:space="preserve"> </w:t>
    </w:r>
    <w:r w:rsidRPr="00D01947">
      <w:rPr>
        <w:rFonts w:ascii="Times New Roman" w:hAnsi="Times New Roman" w:cs="Times New Roman"/>
      </w:rPr>
      <w:t>so that appropriate arrangements can be made. Relay Texas: 1-800-735-2969 (TDD) or 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A88E0" w14:textId="77777777" w:rsidR="00D134A7" w:rsidRDefault="00D134A7" w:rsidP="00D01947">
      <w:pPr>
        <w:spacing w:after="0" w:line="240" w:lineRule="auto"/>
      </w:pPr>
      <w:r>
        <w:separator/>
      </w:r>
    </w:p>
  </w:footnote>
  <w:footnote w:type="continuationSeparator" w:id="0">
    <w:p w14:paraId="540AEC82" w14:textId="77777777" w:rsidR="00D134A7" w:rsidRDefault="00D134A7" w:rsidP="00D01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815"/>
    <w:multiLevelType w:val="hybridMultilevel"/>
    <w:tmpl w:val="74D234E6"/>
    <w:lvl w:ilvl="0" w:tplc="533EFF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18F6DE7"/>
    <w:multiLevelType w:val="hybridMultilevel"/>
    <w:tmpl w:val="631236C2"/>
    <w:lvl w:ilvl="0" w:tplc="89481A7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2203FEC"/>
    <w:multiLevelType w:val="hybridMultilevel"/>
    <w:tmpl w:val="F5CC4410"/>
    <w:lvl w:ilvl="0" w:tplc="0409001B">
      <w:start w:val="1"/>
      <w:numFmt w:val="lowerRoman"/>
      <w:lvlText w:val="%1."/>
      <w:lvlJc w:val="righ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031E50E7"/>
    <w:multiLevelType w:val="hybridMultilevel"/>
    <w:tmpl w:val="E404F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75E2D"/>
    <w:multiLevelType w:val="hybridMultilevel"/>
    <w:tmpl w:val="2678214A"/>
    <w:lvl w:ilvl="0" w:tplc="045C88D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6077D80"/>
    <w:multiLevelType w:val="hybridMultilevel"/>
    <w:tmpl w:val="50F89A9A"/>
    <w:lvl w:ilvl="0" w:tplc="52283B2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6E77961"/>
    <w:multiLevelType w:val="hybridMultilevel"/>
    <w:tmpl w:val="20E0ADC4"/>
    <w:lvl w:ilvl="0" w:tplc="5BC2956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07FA2FBF"/>
    <w:multiLevelType w:val="hybridMultilevel"/>
    <w:tmpl w:val="47505792"/>
    <w:lvl w:ilvl="0" w:tplc="6AD25B9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087A5574"/>
    <w:multiLevelType w:val="hybridMultilevel"/>
    <w:tmpl w:val="643017E4"/>
    <w:lvl w:ilvl="0" w:tplc="CFF4836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0C1B172B"/>
    <w:multiLevelType w:val="hybridMultilevel"/>
    <w:tmpl w:val="EA44F376"/>
    <w:lvl w:ilvl="0" w:tplc="0409001B">
      <w:start w:val="1"/>
      <w:numFmt w:val="lowerRoman"/>
      <w:lvlText w:val="%1."/>
      <w:lvlJc w:val="righ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0E661681"/>
    <w:multiLevelType w:val="hybridMultilevel"/>
    <w:tmpl w:val="B2420B50"/>
    <w:lvl w:ilvl="0" w:tplc="5CDA6C3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0F637B83"/>
    <w:multiLevelType w:val="hybridMultilevel"/>
    <w:tmpl w:val="F65E31E8"/>
    <w:lvl w:ilvl="0" w:tplc="184451F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113A1110"/>
    <w:multiLevelType w:val="hybridMultilevel"/>
    <w:tmpl w:val="AE94EEDE"/>
    <w:lvl w:ilvl="0" w:tplc="581243A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7B375D8"/>
    <w:multiLevelType w:val="hybridMultilevel"/>
    <w:tmpl w:val="669A9A32"/>
    <w:lvl w:ilvl="0" w:tplc="0AAA5A8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86A5D68"/>
    <w:multiLevelType w:val="hybridMultilevel"/>
    <w:tmpl w:val="156ACA94"/>
    <w:lvl w:ilvl="0" w:tplc="6E48384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18B93792"/>
    <w:multiLevelType w:val="hybridMultilevel"/>
    <w:tmpl w:val="A69408EE"/>
    <w:lvl w:ilvl="0" w:tplc="4E5EC726">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226E10DC"/>
    <w:multiLevelType w:val="hybridMultilevel"/>
    <w:tmpl w:val="F07C660E"/>
    <w:lvl w:ilvl="0" w:tplc="8E22170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242724BA"/>
    <w:multiLevelType w:val="hybridMultilevel"/>
    <w:tmpl w:val="59C8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53F3E"/>
    <w:multiLevelType w:val="hybridMultilevel"/>
    <w:tmpl w:val="B20035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2B785356"/>
    <w:multiLevelType w:val="hybridMultilevel"/>
    <w:tmpl w:val="3474907E"/>
    <w:lvl w:ilvl="0" w:tplc="BF0A5F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2C724735"/>
    <w:multiLevelType w:val="hybridMultilevel"/>
    <w:tmpl w:val="7A9AFEBC"/>
    <w:lvl w:ilvl="0" w:tplc="93E66E9A">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EC57557"/>
    <w:multiLevelType w:val="hybridMultilevel"/>
    <w:tmpl w:val="FE84927C"/>
    <w:lvl w:ilvl="0" w:tplc="A6904F3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2F410540"/>
    <w:multiLevelType w:val="hybridMultilevel"/>
    <w:tmpl w:val="839C7AE2"/>
    <w:lvl w:ilvl="0" w:tplc="4E6626C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334052BA"/>
    <w:multiLevelType w:val="hybridMultilevel"/>
    <w:tmpl w:val="C6229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47B43"/>
    <w:multiLevelType w:val="hybridMultilevel"/>
    <w:tmpl w:val="20C2FD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42DF24DD"/>
    <w:multiLevelType w:val="hybridMultilevel"/>
    <w:tmpl w:val="ECA4DBCE"/>
    <w:lvl w:ilvl="0" w:tplc="A832296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B8D2AC1"/>
    <w:multiLevelType w:val="hybridMultilevel"/>
    <w:tmpl w:val="F3744ED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4C9115C6"/>
    <w:multiLevelType w:val="hybridMultilevel"/>
    <w:tmpl w:val="EA7423F2"/>
    <w:lvl w:ilvl="0" w:tplc="E33C329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4D5D260B"/>
    <w:multiLevelType w:val="hybridMultilevel"/>
    <w:tmpl w:val="367CAE0C"/>
    <w:lvl w:ilvl="0" w:tplc="0409001B">
      <w:start w:val="1"/>
      <w:numFmt w:val="lowerRoman"/>
      <w:lvlText w:val="%1."/>
      <w:lvlJc w:val="righ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53EE14E3"/>
    <w:multiLevelType w:val="hybridMultilevel"/>
    <w:tmpl w:val="640C8C78"/>
    <w:lvl w:ilvl="0" w:tplc="4DC2900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554B5669"/>
    <w:multiLevelType w:val="hybridMultilevel"/>
    <w:tmpl w:val="EBC2028A"/>
    <w:lvl w:ilvl="0" w:tplc="A0624AC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5E287F8D"/>
    <w:multiLevelType w:val="hybridMultilevel"/>
    <w:tmpl w:val="81BC84FC"/>
    <w:lvl w:ilvl="0" w:tplc="3CA8892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60A275AE"/>
    <w:multiLevelType w:val="hybridMultilevel"/>
    <w:tmpl w:val="27A09570"/>
    <w:lvl w:ilvl="0" w:tplc="DE1A1ED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15:restartNumberingAfterBreak="0">
    <w:nsid w:val="6B7374AA"/>
    <w:multiLevelType w:val="hybridMultilevel"/>
    <w:tmpl w:val="A066D116"/>
    <w:lvl w:ilvl="0" w:tplc="C9E4C2FA">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6CA53A83"/>
    <w:multiLevelType w:val="hybridMultilevel"/>
    <w:tmpl w:val="AB5215B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5" w15:restartNumberingAfterBreak="0">
    <w:nsid w:val="6D2A3B71"/>
    <w:multiLevelType w:val="hybridMultilevel"/>
    <w:tmpl w:val="7F2053AA"/>
    <w:lvl w:ilvl="0" w:tplc="5360DAE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6E3238C4"/>
    <w:multiLevelType w:val="hybridMultilevel"/>
    <w:tmpl w:val="E850DEF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7" w15:restartNumberingAfterBreak="0">
    <w:nsid w:val="6FB00B87"/>
    <w:multiLevelType w:val="hybridMultilevel"/>
    <w:tmpl w:val="F3AA7738"/>
    <w:lvl w:ilvl="0" w:tplc="6946FB6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73BB1741"/>
    <w:multiLevelType w:val="hybridMultilevel"/>
    <w:tmpl w:val="22DEE990"/>
    <w:lvl w:ilvl="0" w:tplc="84820BC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75965FC0"/>
    <w:multiLevelType w:val="hybridMultilevel"/>
    <w:tmpl w:val="B1BAE204"/>
    <w:lvl w:ilvl="0" w:tplc="2D6E5D38">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655719078">
    <w:abstractNumId w:val="20"/>
  </w:num>
  <w:num w:numId="2" w16cid:durableId="109128650">
    <w:abstractNumId w:val="35"/>
  </w:num>
  <w:num w:numId="3" w16cid:durableId="1151215842">
    <w:abstractNumId w:val="39"/>
  </w:num>
  <w:num w:numId="4" w16cid:durableId="288705208">
    <w:abstractNumId w:val="7"/>
  </w:num>
  <w:num w:numId="5" w16cid:durableId="367145254">
    <w:abstractNumId w:val="14"/>
  </w:num>
  <w:num w:numId="6" w16cid:durableId="1646660941">
    <w:abstractNumId w:val="8"/>
  </w:num>
  <w:num w:numId="7" w16cid:durableId="1459764315">
    <w:abstractNumId w:val="29"/>
  </w:num>
  <w:num w:numId="8" w16cid:durableId="394475475">
    <w:abstractNumId w:val="30"/>
  </w:num>
  <w:num w:numId="9" w16cid:durableId="2099673887">
    <w:abstractNumId w:val="0"/>
  </w:num>
  <w:num w:numId="10" w16cid:durableId="324667486">
    <w:abstractNumId w:val="6"/>
  </w:num>
  <w:num w:numId="11" w16cid:durableId="581569591">
    <w:abstractNumId w:val="25"/>
  </w:num>
  <w:num w:numId="12" w16cid:durableId="1175219605">
    <w:abstractNumId w:val="12"/>
  </w:num>
  <w:num w:numId="13" w16cid:durableId="981886870">
    <w:abstractNumId w:val="17"/>
  </w:num>
  <w:num w:numId="14" w16cid:durableId="331764435">
    <w:abstractNumId w:val="38"/>
  </w:num>
  <w:num w:numId="15" w16cid:durableId="74984653">
    <w:abstractNumId w:val="32"/>
  </w:num>
  <w:num w:numId="16" w16cid:durableId="1014847121">
    <w:abstractNumId w:val="1"/>
  </w:num>
  <w:num w:numId="17" w16cid:durableId="1389375078">
    <w:abstractNumId w:val="37"/>
  </w:num>
  <w:num w:numId="18" w16cid:durableId="1549099060">
    <w:abstractNumId w:val="27"/>
  </w:num>
  <w:num w:numId="19" w16cid:durableId="1538005626">
    <w:abstractNumId w:val="3"/>
  </w:num>
  <w:num w:numId="20" w16cid:durableId="1949045551">
    <w:abstractNumId w:val="22"/>
  </w:num>
  <w:num w:numId="21" w16cid:durableId="672996776">
    <w:abstractNumId w:val="33"/>
  </w:num>
  <w:num w:numId="22" w16cid:durableId="1510370184">
    <w:abstractNumId w:val="31"/>
  </w:num>
  <w:num w:numId="23" w16cid:durableId="1516919109">
    <w:abstractNumId w:val="4"/>
  </w:num>
  <w:num w:numId="24" w16cid:durableId="1857884945">
    <w:abstractNumId w:val="5"/>
  </w:num>
  <w:num w:numId="25" w16cid:durableId="311831442">
    <w:abstractNumId w:val="10"/>
  </w:num>
  <w:num w:numId="26" w16cid:durableId="98373401">
    <w:abstractNumId w:val="23"/>
  </w:num>
  <w:num w:numId="27" w16cid:durableId="970479293">
    <w:abstractNumId w:val="16"/>
  </w:num>
  <w:num w:numId="28" w16cid:durableId="757676471">
    <w:abstractNumId w:val="21"/>
  </w:num>
  <w:num w:numId="29" w16cid:durableId="1971857960">
    <w:abstractNumId w:val="2"/>
  </w:num>
  <w:num w:numId="30" w16cid:durableId="841746504">
    <w:abstractNumId w:val="19"/>
  </w:num>
  <w:num w:numId="31" w16cid:durableId="709719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988575">
    <w:abstractNumId w:val="28"/>
  </w:num>
  <w:num w:numId="33" w16cid:durableId="1530602151">
    <w:abstractNumId w:val="15"/>
  </w:num>
  <w:num w:numId="34" w16cid:durableId="1574461526">
    <w:abstractNumId w:val="9"/>
  </w:num>
  <w:num w:numId="35" w16cid:durableId="80758041">
    <w:abstractNumId w:val="13"/>
  </w:num>
  <w:num w:numId="36" w16cid:durableId="36781290">
    <w:abstractNumId w:val="11"/>
  </w:num>
  <w:num w:numId="37" w16cid:durableId="1512910148">
    <w:abstractNumId w:val="26"/>
  </w:num>
  <w:num w:numId="38" w16cid:durableId="1112940960">
    <w:abstractNumId w:val="18"/>
  </w:num>
  <w:num w:numId="39" w16cid:durableId="1629622889">
    <w:abstractNumId w:val="34"/>
  </w:num>
  <w:num w:numId="40" w16cid:durableId="428163061">
    <w:abstractNumId w:val="36"/>
  </w:num>
  <w:num w:numId="41" w16cid:durableId="968048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47"/>
    <w:rsid w:val="000205F4"/>
    <w:rsid w:val="000266F4"/>
    <w:rsid w:val="000536BC"/>
    <w:rsid w:val="000657E4"/>
    <w:rsid w:val="000727B0"/>
    <w:rsid w:val="0010350B"/>
    <w:rsid w:val="0010379D"/>
    <w:rsid w:val="00115A15"/>
    <w:rsid w:val="00126E7D"/>
    <w:rsid w:val="001659EF"/>
    <w:rsid w:val="001E0397"/>
    <w:rsid w:val="00205945"/>
    <w:rsid w:val="00225817"/>
    <w:rsid w:val="00282AB5"/>
    <w:rsid w:val="00295891"/>
    <w:rsid w:val="00297550"/>
    <w:rsid w:val="002B307D"/>
    <w:rsid w:val="002B7FCF"/>
    <w:rsid w:val="002D14C8"/>
    <w:rsid w:val="002D3BCE"/>
    <w:rsid w:val="002E44DD"/>
    <w:rsid w:val="002F4A40"/>
    <w:rsid w:val="00300599"/>
    <w:rsid w:val="00324BFE"/>
    <w:rsid w:val="00334092"/>
    <w:rsid w:val="00377FC1"/>
    <w:rsid w:val="003B26B3"/>
    <w:rsid w:val="003C3E80"/>
    <w:rsid w:val="003D1A07"/>
    <w:rsid w:val="003D5250"/>
    <w:rsid w:val="003F0E88"/>
    <w:rsid w:val="003F137B"/>
    <w:rsid w:val="00435FDA"/>
    <w:rsid w:val="00443E6A"/>
    <w:rsid w:val="00455580"/>
    <w:rsid w:val="00460860"/>
    <w:rsid w:val="00487DC4"/>
    <w:rsid w:val="004A3211"/>
    <w:rsid w:val="004B1D56"/>
    <w:rsid w:val="004B4D61"/>
    <w:rsid w:val="004C4B2D"/>
    <w:rsid w:val="004E499E"/>
    <w:rsid w:val="00511DAC"/>
    <w:rsid w:val="00516B57"/>
    <w:rsid w:val="005609CA"/>
    <w:rsid w:val="00561CCC"/>
    <w:rsid w:val="005667F0"/>
    <w:rsid w:val="00570386"/>
    <w:rsid w:val="005A0F72"/>
    <w:rsid w:val="005D71B2"/>
    <w:rsid w:val="00600937"/>
    <w:rsid w:val="006271A3"/>
    <w:rsid w:val="00630ED7"/>
    <w:rsid w:val="0063564A"/>
    <w:rsid w:val="00644FA0"/>
    <w:rsid w:val="00661928"/>
    <w:rsid w:val="00690EB0"/>
    <w:rsid w:val="00692FF4"/>
    <w:rsid w:val="006D5ED3"/>
    <w:rsid w:val="006E2517"/>
    <w:rsid w:val="006F3254"/>
    <w:rsid w:val="00716D23"/>
    <w:rsid w:val="00721D1A"/>
    <w:rsid w:val="00740A74"/>
    <w:rsid w:val="00796CFA"/>
    <w:rsid w:val="007C0048"/>
    <w:rsid w:val="007E18B1"/>
    <w:rsid w:val="00810015"/>
    <w:rsid w:val="00860DC8"/>
    <w:rsid w:val="00862D22"/>
    <w:rsid w:val="008804B5"/>
    <w:rsid w:val="00883082"/>
    <w:rsid w:val="008840E6"/>
    <w:rsid w:val="00887F10"/>
    <w:rsid w:val="008B0102"/>
    <w:rsid w:val="008E4ECA"/>
    <w:rsid w:val="00900387"/>
    <w:rsid w:val="00902304"/>
    <w:rsid w:val="009351AF"/>
    <w:rsid w:val="009554CB"/>
    <w:rsid w:val="009823A7"/>
    <w:rsid w:val="009934BB"/>
    <w:rsid w:val="009B6F55"/>
    <w:rsid w:val="00A544AB"/>
    <w:rsid w:val="00A91E7C"/>
    <w:rsid w:val="00AA437C"/>
    <w:rsid w:val="00AF3F41"/>
    <w:rsid w:val="00B10120"/>
    <w:rsid w:val="00B10F52"/>
    <w:rsid w:val="00B23330"/>
    <w:rsid w:val="00B243DA"/>
    <w:rsid w:val="00B4666B"/>
    <w:rsid w:val="00B47AAA"/>
    <w:rsid w:val="00B716F8"/>
    <w:rsid w:val="00B97099"/>
    <w:rsid w:val="00BA2F6E"/>
    <w:rsid w:val="00BA48FF"/>
    <w:rsid w:val="00BB033E"/>
    <w:rsid w:val="00BC52F8"/>
    <w:rsid w:val="00BD4C55"/>
    <w:rsid w:val="00BE594E"/>
    <w:rsid w:val="00C00201"/>
    <w:rsid w:val="00C05FFE"/>
    <w:rsid w:val="00C163C0"/>
    <w:rsid w:val="00C343A9"/>
    <w:rsid w:val="00C479A9"/>
    <w:rsid w:val="00C52DD2"/>
    <w:rsid w:val="00C912BD"/>
    <w:rsid w:val="00CA1D8F"/>
    <w:rsid w:val="00CA6048"/>
    <w:rsid w:val="00CA7022"/>
    <w:rsid w:val="00CE71C1"/>
    <w:rsid w:val="00CF30AC"/>
    <w:rsid w:val="00CF69E7"/>
    <w:rsid w:val="00D01947"/>
    <w:rsid w:val="00D134A7"/>
    <w:rsid w:val="00D323CD"/>
    <w:rsid w:val="00D33D05"/>
    <w:rsid w:val="00D4241A"/>
    <w:rsid w:val="00D47453"/>
    <w:rsid w:val="00D476E0"/>
    <w:rsid w:val="00D6156D"/>
    <w:rsid w:val="00D81869"/>
    <w:rsid w:val="00DA1BE5"/>
    <w:rsid w:val="00E05168"/>
    <w:rsid w:val="00E42006"/>
    <w:rsid w:val="00E50D23"/>
    <w:rsid w:val="00E66E84"/>
    <w:rsid w:val="00E67534"/>
    <w:rsid w:val="00E7634C"/>
    <w:rsid w:val="00E83943"/>
    <w:rsid w:val="00E876DD"/>
    <w:rsid w:val="00ED7BB8"/>
    <w:rsid w:val="00F30234"/>
    <w:rsid w:val="00F33196"/>
    <w:rsid w:val="00F82EBD"/>
    <w:rsid w:val="00F95FF6"/>
    <w:rsid w:val="00FD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59CB"/>
  <w15:chartTrackingRefBased/>
  <w15:docId w15:val="{816AB773-3320-423B-B828-13CD1870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01947"/>
    <w:pPr>
      <w:widowControl w:val="0"/>
      <w:autoSpaceDE w:val="0"/>
      <w:autoSpaceDN w:val="0"/>
      <w:adjustRightInd w:val="0"/>
      <w:spacing w:after="0" w:line="240" w:lineRule="auto"/>
      <w:ind w:left="1560" w:hanging="720"/>
      <w:outlineLvl w:val="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194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01947"/>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D0194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01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47"/>
  </w:style>
  <w:style w:type="paragraph" w:styleId="Footer">
    <w:name w:val="footer"/>
    <w:basedOn w:val="Normal"/>
    <w:link w:val="FooterChar"/>
    <w:uiPriority w:val="99"/>
    <w:unhideWhenUsed/>
    <w:rsid w:val="00D0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47"/>
  </w:style>
  <w:style w:type="paragraph" w:styleId="ListParagraph">
    <w:name w:val="List Paragraph"/>
    <w:basedOn w:val="Normal"/>
    <w:uiPriority w:val="34"/>
    <w:qFormat/>
    <w:rsid w:val="001E0397"/>
    <w:pPr>
      <w:ind w:left="720"/>
      <w:contextualSpacing/>
    </w:pPr>
  </w:style>
  <w:style w:type="character" w:styleId="Hyperlink">
    <w:name w:val="Hyperlink"/>
    <w:basedOn w:val="DefaultParagraphFont"/>
    <w:uiPriority w:val="99"/>
    <w:unhideWhenUsed/>
    <w:rsid w:val="00D47453"/>
    <w:rPr>
      <w:color w:val="0563C1" w:themeColor="hyperlink"/>
      <w:u w:val="single"/>
    </w:rPr>
  </w:style>
  <w:style w:type="character" w:styleId="UnresolvedMention">
    <w:name w:val="Unresolved Mention"/>
    <w:basedOn w:val="DefaultParagraphFont"/>
    <w:uiPriority w:val="99"/>
    <w:semiHidden/>
    <w:unhideWhenUsed/>
    <w:rsid w:val="00D4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alamo.webex.com/wsalamo/j.php?MTID=mc49781015444f2a62fcba87c1ce3e4d4"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bex.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93887C13C084DB672D7B971077E86" ma:contentTypeVersion="14" ma:contentTypeDescription="Create a new document." ma:contentTypeScope="" ma:versionID="4db78df301a51d4bd8d5dadb29e5c77f">
  <xsd:schema xmlns:xsd="http://www.w3.org/2001/XMLSchema" xmlns:xs="http://www.w3.org/2001/XMLSchema" xmlns:p="http://schemas.microsoft.com/office/2006/metadata/properties" xmlns:ns2="94a74230-c69e-4b54-8388-c8703a7026f2" xmlns:ns3="e864d634-fcb0-4421-8178-d40c69f886eb" targetNamespace="http://schemas.microsoft.com/office/2006/metadata/properties" ma:root="true" ma:fieldsID="bf73e40acbfead53ce05bacc9f31f5c8" ns2:_="" ns3:_="">
    <xsd:import namespace="94a74230-c69e-4b54-8388-c8703a7026f2"/>
    <xsd:import namespace="e864d634-fcb0-4421-8178-d40c69f88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230-c69e-4b54-8388-c8703a702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513736-cacd-4c7e-be8f-a88fed1168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d634-fcb0-4421-8178-d40c69f886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9596ff-63a5-4299-b14f-727f39e31f16}" ma:internalName="TaxCatchAll" ma:showField="CatchAllData" ma:web="e864d634-fcb0-4421-8178-d40c69f88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64d634-fcb0-4421-8178-d40c69f886eb" xsi:nil="true"/>
    <lcf76f155ced4ddcb4097134ff3c332f xmlns="94a74230-c69e-4b54-8388-c8703a7026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BA84F-5275-4981-B04A-10857978A2C6}"/>
</file>

<file path=customXml/itemProps2.xml><?xml version="1.0" encoding="utf-8"?>
<ds:datastoreItem xmlns:ds="http://schemas.openxmlformats.org/officeDocument/2006/customXml" ds:itemID="{9B132BC9-9320-411D-83D3-0134063ACEAB}"/>
</file>

<file path=customXml/itemProps3.xml><?xml version="1.0" encoding="utf-8"?>
<ds:datastoreItem xmlns:ds="http://schemas.openxmlformats.org/officeDocument/2006/customXml" ds:itemID="{74238B1B-62B2-46F7-B9CF-4226DA3A186E}"/>
</file>

<file path=docProps/app.xml><?xml version="1.0" encoding="utf-8"?>
<Properties xmlns="http://schemas.openxmlformats.org/officeDocument/2006/extended-properties" xmlns:vt="http://schemas.openxmlformats.org/officeDocument/2006/docPropsVTypes">
  <Template>Normal</Template>
  <TotalTime>1</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McHaney</dc:creator>
  <cp:keywords/>
  <dc:description/>
  <cp:lastModifiedBy>Maria Martinez</cp:lastModifiedBy>
  <cp:revision>2</cp:revision>
  <cp:lastPrinted>2023-04-21T21:38:00Z</cp:lastPrinted>
  <dcterms:created xsi:type="dcterms:W3CDTF">2024-05-24T17:52:00Z</dcterms:created>
  <dcterms:modified xsi:type="dcterms:W3CDTF">2024-05-24T17:52:00Z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b3047f8d7aa7a524d819924aa35acc4f1a045aa8d1d176e0c641c071ea36ed1d</vt:lpwstr>
  </property>
  <property fmtid="{D5CDD505-2E9C-101B-9397-08002B2CF9AE}" pid="3" name="ContentTypeId">
    <vt:lpwstr>0x0101008BA93887C13C084DB672D7B971077E86</vt:lpwstr>
  </property>
  <property fmtid="{D5CDD505-2E9C-101B-9397-08002B2CF9AE}" pid="4" name="Order">
    <vt:r8>27300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